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87B4D" w14:textId="48592705" w:rsidR="00BE6F0D" w:rsidRPr="00CB5AB1" w:rsidRDefault="00BE6F0D" w:rsidP="00BE6F0D">
      <w:pPr>
        <w:jc w:val="right"/>
        <w:rPr>
          <w:rFonts w:ascii="Fira Sans" w:hAnsi="Fira Sans"/>
          <w:sz w:val="22"/>
          <w:szCs w:val="22"/>
        </w:rPr>
      </w:pPr>
      <w:proofErr w:type="spellStart"/>
      <w:r w:rsidRPr="00CB5AB1">
        <w:rPr>
          <w:rFonts w:ascii="Fira Sans" w:hAnsi="Fira Sans"/>
          <w:sz w:val="22"/>
          <w:szCs w:val="22"/>
        </w:rPr>
        <w:t>Ερµούπολη</w:t>
      </w:r>
      <w:proofErr w:type="spellEnd"/>
      <w:r w:rsidR="00637B8E" w:rsidRPr="00CB5AB1">
        <w:rPr>
          <w:rFonts w:ascii="Fira Sans" w:hAnsi="Fira Sans"/>
          <w:sz w:val="22"/>
          <w:szCs w:val="22"/>
        </w:rPr>
        <w:t>,</w:t>
      </w:r>
      <w:r w:rsidRPr="00CB5AB1">
        <w:rPr>
          <w:rFonts w:ascii="Fira Sans" w:hAnsi="Fira Sans"/>
          <w:sz w:val="22"/>
          <w:szCs w:val="22"/>
        </w:rPr>
        <w:t xml:space="preserve"> </w:t>
      </w:r>
      <w:r w:rsidR="007874F2">
        <w:rPr>
          <w:rFonts w:ascii="Fira Sans" w:hAnsi="Fira Sans"/>
          <w:sz w:val="22"/>
          <w:szCs w:val="22"/>
        </w:rPr>
        <w:t>2</w:t>
      </w:r>
      <w:r w:rsidR="00ED4AAE">
        <w:rPr>
          <w:rFonts w:ascii="Fira Sans" w:hAnsi="Fira Sans"/>
          <w:sz w:val="22"/>
          <w:szCs w:val="22"/>
        </w:rPr>
        <w:t>1</w:t>
      </w:r>
      <w:r w:rsidR="00E915A8" w:rsidRPr="00CB5AB1">
        <w:rPr>
          <w:rFonts w:ascii="Fira Sans" w:hAnsi="Fira Sans"/>
          <w:sz w:val="22"/>
          <w:szCs w:val="22"/>
        </w:rPr>
        <w:t xml:space="preserve"> Μαρτίου</w:t>
      </w:r>
      <w:r w:rsidR="00E21D4F" w:rsidRPr="00CB5AB1">
        <w:rPr>
          <w:rFonts w:ascii="Fira Sans" w:hAnsi="Fira Sans"/>
          <w:sz w:val="22"/>
          <w:szCs w:val="22"/>
        </w:rPr>
        <w:t xml:space="preserve"> 2025</w:t>
      </w:r>
    </w:p>
    <w:p w14:paraId="5599A6B4" w14:textId="77777777" w:rsidR="00186A00" w:rsidRPr="00CB5AB1" w:rsidRDefault="00186A00" w:rsidP="00BE6F0D">
      <w:pPr>
        <w:rPr>
          <w:rFonts w:ascii="Fira Sans" w:hAnsi="Fira Sans"/>
          <w:sz w:val="22"/>
          <w:szCs w:val="22"/>
        </w:rPr>
      </w:pPr>
    </w:p>
    <w:p w14:paraId="57E31313" w14:textId="318A1905" w:rsidR="009D31F0" w:rsidRPr="00F77A13" w:rsidRDefault="00ED4AAE" w:rsidP="00642AA2">
      <w:pPr>
        <w:pStyle w:val="Title2"/>
        <w:spacing w:before="0" w:after="120" w:line="500" w:lineRule="exact"/>
        <w:jc w:val="both"/>
        <w:rPr>
          <w:rFonts w:ascii="Fira Sans" w:hAnsi="Fira Sans"/>
          <w:sz w:val="36"/>
          <w:szCs w:val="36"/>
        </w:rPr>
      </w:pPr>
      <w:r>
        <w:rPr>
          <w:rFonts w:ascii="Fira Sans" w:hAnsi="Fira Sans"/>
        </w:rPr>
        <w:t xml:space="preserve">Παραδόθηκε στον Πρωθυπουργό το </w:t>
      </w:r>
      <w:r w:rsidR="00247812" w:rsidRPr="003F4931">
        <w:rPr>
          <w:rFonts w:ascii="Fira Sans" w:hAnsi="Fira Sans"/>
        </w:rPr>
        <w:t xml:space="preserve">Στρατηγικό Σχέδιο Επανεκκίνησης </w:t>
      </w:r>
      <w:r>
        <w:rPr>
          <w:rFonts w:ascii="Fira Sans" w:hAnsi="Fira Sans"/>
        </w:rPr>
        <w:t xml:space="preserve">για </w:t>
      </w:r>
      <w:r w:rsidR="007874F2">
        <w:rPr>
          <w:rFonts w:ascii="Fira Sans" w:hAnsi="Fira Sans"/>
        </w:rPr>
        <w:t xml:space="preserve">τη Σαντορίνη και </w:t>
      </w:r>
      <w:r w:rsidR="00247812" w:rsidRPr="003F4931">
        <w:rPr>
          <w:rFonts w:ascii="Fira Sans" w:hAnsi="Fira Sans"/>
        </w:rPr>
        <w:t>τις Κυκλάδες</w:t>
      </w:r>
      <w:r w:rsidR="00247812">
        <w:rPr>
          <w:rFonts w:ascii="Fira Sans" w:hAnsi="Fira Sans"/>
        </w:rPr>
        <w:t xml:space="preserve"> από το Επιμελητήριο Κυκλάδων.</w:t>
      </w:r>
    </w:p>
    <w:p w14:paraId="48510BD3" w14:textId="60F78D12" w:rsidR="00247812" w:rsidRDefault="00247812" w:rsidP="005A7A0F">
      <w:pPr>
        <w:spacing w:after="120" w:line="360" w:lineRule="auto"/>
        <w:jc w:val="both"/>
        <w:rPr>
          <w:rFonts w:ascii="Fira Sans" w:hAnsi="Fira Sans"/>
          <w:sz w:val="22"/>
          <w:szCs w:val="22"/>
        </w:rPr>
      </w:pPr>
      <w:bookmarkStart w:id="0" w:name="_Hlk188364828"/>
      <w:r>
        <w:rPr>
          <w:rFonts w:ascii="Fira Sans" w:hAnsi="Fira Sans"/>
          <w:sz w:val="22"/>
          <w:szCs w:val="22"/>
        </w:rPr>
        <w:t xml:space="preserve">Την ανάγκη για την εφαρμογή ενός </w:t>
      </w:r>
      <w:r w:rsidRPr="00C36AD9">
        <w:rPr>
          <w:rFonts w:ascii="Fira Sans" w:hAnsi="Fira Sans"/>
          <w:b/>
          <w:bCs/>
          <w:sz w:val="22"/>
          <w:szCs w:val="22"/>
        </w:rPr>
        <w:t xml:space="preserve">στρατηγικού σχεδίου ολιστικής επανεκκίνησης </w:t>
      </w:r>
      <w:r w:rsidR="00ED4AAE">
        <w:rPr>
          <w:rFonts w:ascii="Fira Sans" w:hAnsi="Fira Sans"/>
          <w:b/>
          <w:bCs/>
          <w:sz w:val="22"/>
          <w:szCs w:val="22"/>
        </w:rPr>
        <w:t xml:space="preserve">για </w:t>
      </w:r>
      <w:r w:rsidR="00AE6534">
        <w:rPr>
          <w:rFonts w:ascii="Fira Sans" w:hAnsi="Fira Sans"/>
          <w:b/>
          <w:bCs/>
          <w:sz w:val="22"/>
          <w:szCs w:val="22"/>
        </w:rPr>
        <w:t xml:space="preserve">τη Σαντορίνη και </w:t>
      </w:r>
      <w:r w:rsidRPr="00C36AD9">
        <w:rPr>
          <w:rFonts w:ascii="Fira Sans" w:hAnsi="Fira Sans"/>
          <w:b/>
          <w:bCs/>
          <w:sz w:val="22"/>
          <w:szCs w:val="22"/>
        </w:rPr>
        <w:t>τις Κυκλάδες</w:t>
      </w:r>
      <w:r>
        <w:rPr>
          <w:rFonts w:ascii="Fira Sans" w:hAnsi="Fira Sans"/>
          <w:sz w:val="22"/>
          <w:szCs w:val="22"/>
        </w:rPr>
        <w:t xml:space="preserve"> εξέφρασε το </w:t>
      </w:r>
      <w:r w:rsidRPr="00C36AD9">
        <w:rPr>
          <w:rFonts w:ascii="Fira Sans" w:hAnsi="Fira Sans"/>
          <w:b/>
          <w:bCs/>
          <w:sz w:val="22"/>
          <w:szCs w:val="22"/>
        </w:rPr>
        <w:t>Επιμελητήριο Κυκλάδων</w:t>
      </w:r>
      <w:r>
        <w:rPr>
          <w:rFonts w:ascii="Fira Sans" w:hAnsi="Fira Sans"/>
          <w:sz w:val="22"/>
          <w:szCs w:val="22"/>
        </w:rPr>
        <w:t xml:space="preserve"> με επιστολή που απέστειλε προς τον Πρωθυπουργό κ. Κυριάκο Μητσοτάκη,</w:t>
      </w:r>
      <w:r w:rsidR="009F6180">
        <w:rPr>
          <w:rFonts w:ascii="Fira Sans" w:hAnsi="Fira Sans"/>
          <w:sz w:val="22"/>
          <w:szCs w:val="22"/>
        </w:rPr>
        <w:t xml:space="preserve"> μετά την επίσκεψή του στη Σαντορίνη εξαιτίας των προκλήσεων </w:t>
      </w:r>
      <w:r>
        <w:rPr>
          <w:rFonts w:ascii="Fira Sans" w:hAnsi="Fira Sans"/>
          <w:sz w:val="22"/>
          <w:szCs w:val="22"/>
        </w:rPr>
        <w:t xml:space="preserve">που κλήθηκαν να αντιμετωπίσουν όλα τα νησιά </w:t>
      </w:r>
      <w:r w:rsidR="00C36AD9">
        <w:rPr>
          <w:rFonts w:ascii="Fira Sans" w:hAnsi="Fira Sans"/>
          <w:sz w:val="22"/>
          <w:szCs w:val="22"/>
        </w:rPr>
        <w:t xml:space="preserve">των Κυκλάδων </w:t>
      </w:r>
      <w:r w:rsidR="009F6180">
        <w:rPr>
          <w:rFonts w:ascii="Fira Sans" w:hAnsi="Fira Sans"/>
          <w:sz w:val="22"/>
          <w:szCs w:val="22"/>
        </w:rPr>
        <w:t>λόγω</w:t>
      </w:r>
      <w:r>
        <w:rPr>
          <w:rFonts w:ascii="Fira Sans" w:hAnsi="Fira Sans"/>
          <w:sz w:val="22"/>
          <w:szCs w:val="22"/>
        </w:rPr>
        <w:t xml:space="preserve"> της </w:t>
      </w:r>
      <w:r w:rsidRPr="00247812">
        <w:rPr>
          <w:rFonts w:ascii="Fira Sans" w:hAnsi="Fira Sans"/>
          <w:sz w:val="22"/>
          <w:szCs w:val="22"/>
        </w:rPr>
        <w:t>έντονη</w:t>
      </w:r>
      <w:r>
        <w:rPr>
          <w:rFonts w:ascii="Fira Sans" w:hAnsi="Fira Sans"/>
          <w:sz w:val="22"/>
          <w:szCs w:val="22"/>
        </w:rPr>
        <w:t>ς</w:t>
      </w:r>
      <w:r w:rsidRPr="00247812">
        <w:rPr>
          <w:rFonts w:ascii="Fira Sans" w:hAnsi="Fira Sans"/>
          <w:sz w:val="22"/>
          <w:szCs w:val="22"/>
        </w:rPr>
        <w:t xml:space="preserve"> σεισμική</w:t>
      </w:r>
      <w:r>
        <w:rPr>
          <w:rFonts w:ascii="Fira Sans" w:hAnsi="Fira Sans"/>
          <w:sz w:val="22"/>
          <w:szCs w:val="22"/>
        </w:rPr>
        <w:t>ς</w:t>
      </w:r>
      <w:r w:rsidRPr="00247812">
        <w:rPr>
          <w:rFonts w:ascii="Fira Sans" w:hAnsi="Fira Sans"/>
          <w:sz w:val="22"/>
          <w:szCs w:val="22"/>
        </w:rPr>
        <w:t xml:space="preserve"> δραστηριότητα</w:t>
      </w:r>
      <w:r>
        <w:rPr>
          <w:rFonts w:ascii="Fira Sans" w:hAnsi="Fira Sans"/>
          <w:sz w:val="22"/>
          <w:szCs w:val="22"/>
        </w:rPr>
        <w:t>ς</w:t>
      </w:r>
      <w:r w:rsidRPr="00247812">
        <w:rPr>
          <w:rFonts w:ascii="Fira Sans" w:hAnsi="Fira Sans"/>
          <w:sz w:val="22"/>
          <w:szCs w:val="22"/>
        </w:rPr>
        <w:t xml:space="preserve"> στη θαλάσσια περιοχή μεταξύ Σαντορίνης και Αμοργού</w:t>
      </w:r>
    </w:p>
    <w:p w14:paraId="2BB30824" w14:textId="3C155646" w:rsidR="00AE6534" w:rsidRDefault="00247812" w:rsidP="00C36AD9">
      <w:pPr>
        <w:spacing w:after="120" w:line="360" w:lineRule="auto"/>
        <w:jc w:val="both"/>
        <w:rPr>
          <w:rFonts w:ascii="Fira Sans" w:hAnsi="Fira Sans"/>
          <w:bCs/>
          <w:sz w:val="22"/>
          <w:szCs w:val="22"/>
        </w:rPr>
      </w:pPr>
      <w:r>
        <w:rPr>
          <w:rFonts w:ascii="Fira Sans" w:hAnsi="Fira Sans"/>
          <w:sz w:val="22"/>
          <w:szCs w:val="22"/>
        </w:rPr>
        <w:t xml:space="preserve">Όπως αναφέρει </w:t>
      </w:r>
      <w:r w:rsidRPr="00AA001D">
        <w:rPr>
          <w:rFonts w:ascii="Fira Sans" w:hAnsi="Fira Sans"/>
          <w:b/>
          <w:bCs/>
          <w:sz w:val="22"/>
          <w:szCs w:val="22"/>
        </w:rPr>
        <w:t>στο αναλυτικό σχέδιο που εκπόνησε και κατέθεσε στον Πρωθυπουργό</w:t>
      </w:r>
      <w:r>
        <w:rPr>
          <w:rFonts w:ascii="Fira Sans" w:hAnsi="Fira Sans"/>
          <w:sz w:val="22"/>
          <w:szCs w:val="22"/>
        </w:rPr>
        <w:t xml:space="preserve"> το Επιμελητήριο Κυκλάδων, </w:t>
      </w:r>
      <w:r w:rsidR="00C36AD9">
        <w:rPr>
          <w:rFonts w:ascii="Fira Sans" w:hAnsi="Fira Sans"/>
          <w:sz w:val="22"/>
          <w:szCs w:val="22"/>
        </w:rPr>
        <w:t xml:space="preserve">για την ομαλή επανεκκίνηση αλλά και την μακροπρόθεσμη αποφυγή παρόμοιων καταστάσεων, </w:t>
      </w:r>
      <w:r w:rsidR="00C36AD9" w:rsidRPr="00C36AD9">
        <w:rPr>
          <w:rFonts w:ascii="Fira Sans" w:hAnsi="Fira Sans"/>
          <w:sz w:val="22"/>
          <w:szCs w:val="22"/>
        </w:rPr>
        <w:t xml:space="preserve">πέρα από τα βραχυπρόθεσμα μέτρα, η παρούσα κρίση μπορεί να αποτελέσει </w:t>
      </w:r>
      <w:r w:rsidR="00C36AD9" w:rsidRPr="00C36AD9">
        <w:rPr>
          <w:rFonts w:ascii="Fira Sans" w:hAnsi="Fira Sans"/>
          <w:b/>
          <w:sz w:val="22"/>
          <w:szCs w:val="22"/>
        </w:rPr>
        <w:t>μια σημαντική ευκαιρία</w:t>
      </w:r>
      <w:r w:rsidR="00C36AD9" w:rsidRPr="00C36AD9">
        <w:rPr>
          <w:rFonts w:ascii="Fira Sans" w:hAnsi="Fira Sans"/>
          <w:bCs/>
          <w:sz w:val="22"/>
          <w:szCs w:val="22"/>
        </w:rPr>
        <w:t xml:space="preserve"> </w:t>
      </w:r>
      <w:r w:rsidR="00C36AD9" w:rsidRPr="00C36AD9">
        <w:rPr>
          <w:rFonts w:ascii="Fira Sans" w:hAnsi="Fira Sans"/>
          <w:sz w:val="22"/>
          <w:szCs w:val="22"/>
        </w:rPr>
        <w:t xml:space="preserve">για τη </w:t>
      </w:r>
      <w:r w:rsidR="00C36AD9" w:rsidRPr="00C36AD9">
        <w:rPr>
          <w:rFonts w:ascii="Fira Sans" w:hAnsi="Fira Sans"/>
          <w:b/>
          <w:sz w:val="22"/>
          <w:szCs w:val="22"/>
        </w:rPr>
        <w:t>θωράκιση των νησιών</w:t>
      </w:r>
      <w:r w:rsidR="00C36AD9" w:rsidRPr="00C36AD9">
        <w:rPr>
          <w:rFonts w:ascii="Fira Sans" w:hAnsi="Fira Sans"/>
          <w:sz w:val="22"/>
          <w:szCs w:val="22"/>
        </w:rPr>
        <w:t xml:space="preserve">, τώρα και στο μέλλον, μέσω </w:t>
      </w:r>
      <w:r w:rsidR="00C36AD9" w:rsidRPr="00C36AD9">
        <w:rPr>
          <w:rFonts w:ascii="Fira Sans" w:hAnsi="Fira Sans"/>
          <w:b/>
          <w:sz w:val="22"/>
          <w:szCs w:val="22"/>
        </w:rPr>
        <w:t>βιώσιμων στρατηγικών πρακτικών</w:t>
      </w:r>
      <w:r w:rsidR="00C36AD9" w:rsidRPr="00C36AD9">
        <w:rPr>
          <w:rFonts w:ascii="Fira Sans" w:hAnsi="Fira Sans"/>
          <w:bCs/>
          <w:sz w:val="22"/>
          <w:szCs w:val="22"/>
        </w:rPr>
        <w:t xml:space="preserve"> </w:t>
      </w:r>
      <w:r w:rsidR="00C36AD9" w:rsidRPr="00C36AD9">
        <w:rPr>
          <w:rFonts w:ascii="Fira Sans" w:hAnsi="Fira Sans"/>
          <w:sz w:val="22"/>
          <w:szCs w:val="22"/>
        </w:rPr>
        <w:t xml:space="preserve">και υιοθέτησης </w:t>
      </w:r>
      <w:r w:rsidR="00C36AD9" w:rsidRPr="00C36AD9">
        <w:rPr>
          <w:rFonts w:ascii="Fira Sans" w:hAnsi="Fira Sans"/>
          <w:b/>
          <w:bCs/>
          <w:sz w:val="22"/>
          <w:szCs w:val="22"/>
        </w:rPr>
        <w:t>καλών διεθνών πρακτικών</w:t>
      </w:r>
      <w:r w:rsidR="00AE6534">
        <w:rPr>
          <w:rFonts w:ascii="Fira Sans" w:hAnsi="Fira Sans"/>
          <w:bCs/>
          <w:sz w:val="22"/>
          <w:szCs w:val="22"/>
        </w:rPr>
        <w:t>, όπως σ</w:t>
      </w:r>
      <w:r w:rsidR="00AE6534" w:rsidRPr="00AE6534">
        <w:rPr>
          <w:rFonts w:ascii="Fira Sans" w:hAnsi="Fira Sans"/>
          <w:bCs/>
          <w:sz w:val="22"/>
          <w:szCs w:val="22"/>
        </w:rPr>
        <w:t xml:space="preserve">την Ιταλία, για παράδειγμα, όπου δύο ενεργά ηφαίστεια παρουσιάζουν συχνή δραστηριότητα, οι κάτοικοι και οι επισκέπτες συνεχίζουν να ζουν και να δραστηριοποιούνται χάρη σε ένα διαρκώς </w:t>
      </w:r>
      <w:proofErr w:type="spellStart"/>
      <w:r w:rsidR="00AE6534" w:rsidRPr="00AE6534">
        <w:rPr>
          <w:rFonts w:ascii="Fira Sans" w:hAnsi="Fira Sans"/>
          <w:bCs/>
          <w:sz w:val="22"/>
          <w:szCs w:val="22"/>
        </w:rPr>
        <w:t>επικαιροποιημένο</w:t>
      </w:r>
      <w:proofErr w:type="spellEnd"/>
      <w:r w:rsidR="00AE6534" w:rsidRPr="00AE6534">
        <w:rPr>
          <w:rFonts w:ascii="Fira Sans" w:hAnsi="Fira Sans"/>
          <w:bCs/>
          <w:sz w:val="22"/>
          <w:szCs w:val="22"/>
        </w:rPr>
        <w:t xml:space="preserve"> σχέδιο δράσης και πρωτόκολλα έκτακτης ανάγκης. Παρόμοια στην Ισλανδία, μετά τους πρόσφατους σεισμούς και την ενεργοποίηση ηφαιστείων, η καθημερινότητα αποκαταστάθηκε ταχύτατα, καθώς το κράτος έχει εδραιώσει και εφαρμόζει, συστηματικά, μέτρα άμεσης υποστήριξης και διαχείρισης των φαινομένων αυτών</w:t>
      </w:r>
      <w:r w:rsidR="00AE6534">
        <w:rPr>
          <w:rFonts w:ascii="Fira Sans" w:hAnsi="Fira Sans"/>
          <w:bCs/>
          <w:sz w:val="22"/>
          <w:szCs w:val="22"/>
        </w:rPr>
        <w:t>, χωρίς να επηρεάζεται η τουριστική κίνηση.</w:t>
      </w:r>
    </w:p>
    <w:p w14:paraId="68D2FA32" w14:textId="2293BEA1" w:rsidR="003D38A2" w:rsidRDefault="00C36AD9" w:rsidP="00C36AD9">
      <w:pPr>
        <w:spacing w:after="120" w:line="360" w:lineRule="auto"/>
        <w:jc w:val="both"/>
        <w:rPr>
          <w:rFonts w:ascii="Fira Sans" w:hAnsi="Fira Sans"/>
          <w:sz w:val="22"/>
          <w:szCs w:val="22"/>
        </w:rPr>
      </w:pPr>
      <w:r>
        <w:rPr>
          <w:rFonts w:ascii="Fira Sans" w:hAnsi="Fira Sans"/>
          <w:sz w:val="22"/>
          <w:szCs w:val="22"/>
        </w:rPr>
        <w:t>Στο πλαίσιο αυτό πρότεινε</w:t>
      </w:r>
      <w:r w:rsidRPr="00C36AD9">
        <w:rPr>
          <w:rFonts w:ascii="Fira Sans" w:hAnsi="Fira Sans"/>
          <w:sz w:val="22"/>
          <w:szCs w:val="22"/>
        </w:rPr>
        <w:t xml:space="preserve"> </w:t>
      </w:r>
      <w:r w:rsidRPr="00C36AD9">
        <w:rPr>
          <w:rFonts w:ascii="Fira Sans" w:hAnsi="Fira Sans"/>
          <w:b/>
          <w:bCs/>
          <w:sz w:val="22"/>
          <w:szCs w:val="22"/>
        </w:rPr>
        <w:t xml:space="preserve">μια ολιστική στρατηγική επανεκκίνησης των σεισμόπληκτων νησιών </w:t>
      </w:r>
      <w:r w:rsidRPr="00C36AD9">
        <w:rPr>
          <w:rFonts w:ascii="Fira Sans" w:hAnsi="Fira Sans"/>
          <w:sz w:val="22"/>
          <w:szCs w:val="22"/>
        </w:rPr>
        <w:t xml:space="preserve">αλλά και όλων των Κυκλάδων, βασισμένη σε μια πολυδιάστατη προσέγγιση που </w:t>
      </w:r>
      <w:r w:rsidR="003D38A2">
        <w:rPr>
          <w:rFonts w:ascii="Fira Sans" w:hAnsi="Fira Sans"/>
          <w:sz w:val="22"/>
          <w:szCs w:val="22"/>
        </w:rPr>
        <w:t>αναπτύσσεται στους παρακάτω άξονες:</w:t>
      </w:r>
    </w:p>
    <w:p w14:paraId="6F4C4F4C" w14:textId="75458D44" w:rsidR="003D38A2" w:rsidRPr="003D38A2" w:rsidRDefault="003D38A2" w:rsidP="003D38A2">
      <w:pPr>
        <w:pStyle w:val="a7"/>
        <w:numPr>
          <w:ilvl w:val="0"/>
          <w:numId w:val="12"/>
        </w:numPr>
        <w:spacing w:after="120" w:line="360" w:lineRule="auto"/>
        <w:jc w:val="both"/>
        <w:rPr>
          <w:rFonts w:ascii="Fira Sans" w:hAnsi="Fira Sans"/>
          <w:sz w:val="22"/>
          <w:szCs w:val="22"/>
        </w:rPr>
      </w:pPr>
      <w:r w:rsidRPr="003D38A2">
        <w:rPr>
          <w:rFonts w:ascii="Fira Sans" w:hAnsi="Fira Sans"/>
          <w:sz w:val="22"/>
          <w:szCs w:val="22"/>
        </w:rPr>
        <w:t>Ασφάλεια, ανθεκτικότητα Υποδομών και Πολιτική Προστασία</w:t>
      </w:r>
    </w:p>
    <w:p w14:paraId="10904DCF" w14:textId="5BC2C59F" w:rsidR="003D38A2" w:rsidRPr="003D38A2" w:rsidRDefault="003D38A2" w:rsidP="003D38A2">
      <w:pPr>
        <w:pStyle w:val="a7"/>
        <w:numPr>
          <w:ilvl w:val="0"/>
          <w:numId w:val="12"/>
        </w:numPr>
        <w:spacing w:after="120" w:line="360" w:lineRule="auto"/>
        <w:jc w:val="both"/>
        <w:rPr>
          <w:rFonts w:ascii="Fira Sans" w:hAnsi="Fira Sans"/>
          <w:sz w:val="22"/>
          <w:szCs w:val="22"/>
        </w:rPr>
      </w:pPr>
      <w:r w:rsidRPr="003D38A2">
        <w:rPr>
          <w:rFonts w:ascii="Fira Sans" w:hAnsi="Fira Sans"/>
          <w:sz w:val="22"/>
          <w:szCs w:val="22"/>
        </w:rPr>
        <w:t>Στήριξη τουρισμού</w:t>
      </w:r>
    </w:p>
    <w:p w14:paraId="3F42806C" w14:textId="56F27001" w:rsidR="003D38A2" w:rsidRPr="003D38A2" w:rsidRDefault="003D38A2" w:rsidP="003D38A2">
      <w:pPr>
        <w:pStyle w:val="a7"/>
        <w:numPr>
          <w:ilvl w:val="0"/>
          <w:numId w:val="12"/>
        </w:numPr>
        <w:spacing w:after="120" w:line="360" w:lineRule="auto"/>
        <w:jc w:val="both"/>
        <w:rPr>
          <w:rFonts w:ascii="Fira Sans" w:hAnsi="Fira Sans"/>
          <w:sz w:val="22"/>
          <w:szCs w:val="22"/>
        </w:rPr>
      </w:pPr>
      <w:r w:rsidRPr="003D38A2">
        <w:rPr>
          <w:rFonts w:ascii="Fira Sans" w:hAnsi="Fira Sans"/>
          <w:sz w:val="22"/>
          <w:szCs w:val="22"/>
        </w:rPr>
        <w:t>Οικονομική ενίσχυση των τοπικών επιχειρήσεων</w:t>
      </w:r>
    </w:p>
    <w:p w14:paraId="2D27D871" w14:textId="1BFD6985" w:rsidR="003D38A2" w:rsidRPr="003D38A2" w:rsidRDefault="003D38A2" w:rsidP="003D38A2">
      <w:pPr>
        <w:pStyle w:val="a7"/>
        <w:numPr>
          <w:ilvl w:val="0"/>
          <w:numId w:val="12"/>
        </w:numPr>
        <w:spacing w:after="120" w:line="360" w:lineRule="auto"/>
        <w:jc w:val="both"/>
        <w:rPr>
          <w:rFonts w:ascii="Fira Sans" w:hAnsi="Fira Sans"/>
          <w:sz w:val="22"/>
          <w:szCs w:val="22"/>
        </w:rPr>
      </w:pPr>
      <w:r w:rsidRPr="003D38A2">
        <w:rPr>
          <w:rFonts w:ascii="Fira Sans" w:hAnsi="Fira Sans"/>
          <w:sz w:val="22"/>
          <w:szCs w:val="22"/>
        </w:rPr>
        <w:lastRenderedPageBreak/>
        <w:t>Εξασφάλιση των εργαζομένων</w:t>
      </w:r>
    </w:p>
    <w:p w14:paraId="39F1772C" w14:textId="3B83E771" w:rsidR="003D38A2" w:rsidRPr="003D38A2" w:rsidRDefault="003D38A2" w:rsidP="003D38A2">
      <w:pPr>
        <w:pStyle w:val="a7"/>
        <w:numPr>
          <w:ilvl w:val="0"/>
          <w:numId w:val="12"/>
        </w:numPr>
        <w:spacing w:after="120" w:line="360" w:lineRule="auto"/>
        <w:jc w:val="both"/>
        <w:rPr>
          <w:rFonts w:ascii="Fira Sans" w:hAnsi="Fira Sans"/>
          <w:sz w:val="22"/>
          <w:szCs w:val="22"/>
        </w:rPr>
      </w:pPr>
      <w:r w:rsidRPr="003D38A2">
        <w:rPr>
          <w:rFonts w:ascii="Fira Sans" w:hAnsi="Fira Sans"/>
          <w:sz w:val="22"/>
          <w:szCs w:val="22"/>
        </w:rPr>
        <w:t>Βελτίωση της υγειονομικής περίθαλψης στα νησιά</w:t>
      </w:r>
    </w:p>
    <w:p w14:paraId="57097AE6" w14:textId="7A29030E" w:rsidR="00247812" w:rsidRDefault="00AA001D" w:rsidP="00FE4A46">
      <w:pPr>
        <w:spacing w:after="120" w:line="360" w:lineRule="auto"/>
        <w:jc w:val="both"/>
        <w:rPr>
          <w:rFonts w:ascii="Fira Sans" w:hAnsi="Fira Sans"/>
          <w:sz w:val="22"/>
          <w:szCs w:val="22"/>
        </w:rPr>
      </w:pPr>
      <w:r>
        <w:rPr>
          <w:rFonts w:ascii="Fira Sans" w:hAnsi="Fira Sans"/>
          <w:sz w:val="22"/>
          <w:szCs w:val="22"/>
        </w:rPr>
        <w:t>Στο σχέδιο</w:t>
      </w:r>
      <w:r w:rsidR="00C36AD9">
        <w:rPr>
          <w:rFonts w:ascii="Fira Sans" w:hAnsi="Fira Sans"/>
          <w:sz w:val="22"/>
          <w:szCs w:val="22"/>
        </w:rPr>
        <w:t xml:space="preserve"> τονίζεται πως </w:t>
      </w:r>
      <w:r w:rsidR="00247812">
        <w:rPr>
          <w:rFonts w:ascii="Fira Sans" w:hAnsi="Fira Sans"/>
          <w:sz w:val="22"/>
          <w:szCs w:val="22"/>
        </w:rPr>
        <w:t xml:space="preserve">για την </w:t>
      </w:r>
      <w:r w:rsidR="00247812" w:rsidRPr="00247812">
        <w:rPr>
          <w:rFonts w:ascii="Fira Sans" w:hAnsi="Fira Sans"/>
          <w:sz w:val="22"/>
          <w:szCs w:val="22"/>
        </w:rPr>
        <w:t xml:space="preserve">υλοποίηση </w:t>
      </w:r>
      <w:r w:rsidR="00247812">
        <w:rPr>
          <w:rFonts w:ascii="Fira Sans" w:hAnsi="Fira Sans"/>
          <w:sz w:val="22"/>
          <w:szCs w:val="22"/>
        </w:rPr>
        <w:t>του</w:t>
      </w:r>
      <w:r w:rsidR="00247812" w:rsidRPr="00247812">
        <w:rPr>
          <w:rFonts w:ascii="Fira Sans" w:hAnsi="Fira Sans"/>
          <w:sz w:val="22"/>
          <w:szCs w:val="22"/>
        </w:rPr>
        <w:t xml:space="preserve"> σχεδίου </w:t>
      </w:r>
      <w:r w:rsidR="00247812">
        <w:rPr>
          <w:rFonts w:ascii="Fira Sans" w:hAnsi="Fira Sans"/>
          <w:sz w:val="22"/>
          <w:szCs w:val="22"/>
        </w:rPr>
        <w:t xml:space="preserve">αυτού είναι αναγκαίος </w:t>
      </w:r>
      <w:r w:rsidR="00247812" w:rsidRPr="00C36AD9">
        <w:rPr>
          <w:rFonts w:ascii="Fira Sans" w:hAnsi="Fira Sans"/>
          <w:b/>
          <w:bCs/>
          <w:sz w:val="22"/>
          <w:szCs w:val="22"/>
        </w:rPr>
        <w:t>ο ορισμός ενός Ειδικού Συντονιστή</w:t>
      </w:r>
      <w:r w:rsidR="00247812">
        <w:rPr>
          <w:rFonts w:ascii="Fira Sans" w:hAnsi="Fira Sans"/>
          <w:sz w:val="22"/>
          <w:szCs w:val="22"/>
        </w:rPr>
        <w:t xml:space="preserve"> με ενισχυμένες αρμοδιότητες, ο οποίος θα αναφέρεται στον ίδιο τον Πρωθυπουργό και θα συντονίζει την ενεργό </w:t>
      </w:r>
      <w:r w:rsidR="00247812" w:rsidRPr="00247812">
        <w:rPr>
          <w:rFonts w:ascii="Fira Sans" w:hAnsi="Fira Sans"/>
          <w:sz w:val="22"/>
          <w:szCs w:val="22"/>
        </w:rPr>
        <w:t xml:space="preserve">συμμετοχή </w:t>
      </w:r>
      <w:r w:rsidR="00FE4A46">
        <w:rPr>
          <w:rFonts w:ascii="Fira Sans" w:hAnsi="Fira Sans"/>
          <w:sz w:val="22"/>
          <w:szCs w:val="22"/>
        </w:rPr>
        <w:t>όλων των εμπλεκόμενων</w:t>
      </w:r>
      <w:r w:rsidR="00247812" w:rsidRPr="00247812">
        <w:rPr>
          <w:rFonts w:ascii="Fira Sans" w:hAnsi="Fira Sans"/>
          <w:sz w:val="22"/>
          <w:szCs w:val="22"/>
        </w:rPr>
        <w:t xml:space="preserve"> Υπουργείων, </w:t>
      </w:r>
      <w:r w:rsidR="00FE4A46">
        <w:rPr>
          <w:rFonts w:ascii="Fira Sans" w:hAnsi="Fira Sans"/>
          <w:sz w:val="22"/>
          <w:szCs w:val="22"/>
        </w:rPr>
        <w:t xml:space="preserve">και </w:t>
      </w:r>
      <w:r w:rsidR="00FE4A46" w:rsidRPr="00FE4A46">
        <w:rPr>
          <w:rFonts w:ascii="Fira Sans" w:hAnsi="Fira Sans"/>
          <w:sz w:val="22"/>
          <w:szCs w:val="22"/>
        </w:rPr>
        <w:t>θα λειτουργεί ως κομβικός δίαυλος επικοινωνίας και συνεργασίας με την Τοπική Αυτοδιοίκηση Α’ και Β’ βαθμού, το Επιμελητήριο Κυκλάδων και τους τοπικούς παραγωγικούς φορείς, διασφαλίζοντας τη συνοχή και την αποτελεσματικότητα του εγχειρήματος.</w:t>
      </w:r>
    </w:p>
    <w:p w14:paraId="7D19C861" w14:textId="4C7CD1D7" w:rsidR="003D38A2" w:rsidRDefault="00303E18" w:rsidP="00247812">
      <w:pPr>
        <w:spacing w:after="120" w:line="360" w:lineRule="auto"/>
        <w:jc w:val="both"/>
        <w:rPr>
          <w:rFonts w:ascii="Fira Sans" w:hAnsi="Fira Sans"/>
          <w:sz w:val="22"/>
          <w:szCs w:val="22"/>
        </w:rPr>
      </w:pPr>
      <w:r w:rsidRPr="00303E18">
        <w:rPr>
          <w:rFonts w:ascii="Fira Sans" w:hAnsi="Fira Sans"/>
          <w:sz w:val="22"/>
          <w:szCs w:val="22"/>
        </w:rPr>
        <w:t xml:space="preserve">Τέλος, επισημαίνεται ότι χρειάζεται συντονισμός και υψηλός επαγγελματισμός προκειμένου </w:t>
      </w:r>
      <w:r w:rsidR="003D38A2">
        <w:rPr>
          <w:rFonts w:ascii="Fira Sans" w:hAnsi="Fira Sans"/>
          <w:sz w:val="22"/>
          <w:szCs w:val="22"/>
        </w:rPr>
        <w:t>να</w:t>
      </w:r>
      <w:r w:rsidR="003D38A2" w:rsidRPr="003D38A2">
        <w:rPr>
          <w:rFonts w:ascii="Fira Sans" w:hAnsi="Fira Sans"/>
          <w:sz w:val="22"/>
          <w:szCs w:val="22"/>
        </w:rPr>
        <w:t xml:space="preserve"> καταρτιστεί και να υλοποιηθεί άμεσα από </w:t>
      </w:r>
      <w:r w:rsidR="00C12BFA">
        <w:rPr>
          <w:rFonts w:ascii="Fira Sans" w:hAnsi="Fira Sans"/>
          <w:sz w:val="22"/>
          <w:szCs w:val="22"/>
        </w:rPr>
        <w:t>ειδικούς της Επικοινωνίας</w:t>
      </w:r>
      <w:r w:rsidR="003D38A2">
        <w:rPr>
          <w:rFonts w:ascii="Fira Sans" w:hAnsi="Fira Sans"/>
          <w:sz w:val="22"/>
          <w:szCs w:val="22"/>
        </w:rPr>
        <w:t xml:space="preserve">, </w:t>
      </w:r>
      <w:r w:rsidR="003D38A2" w:rsidRPr="003D38A2">
        <w:rPr>
          <w:rFonts w:ascii="Fira Sans" w:hAnsi="Fira Sans"/>
          <w:b/>
          <w:bCs/>
          <w:sz w:val="22"/>
          <w:szCs w:val="22"/>
        </w:rPr>
        <w:t>ένα ενιαίο και ολοκληρωμένο στρατηγικό πλάνο για τις ανάγκες προβολής αυτής της σεζόν</w:t>
      </w:r>
      <w:r w:rsidR="009D38F9">
        <w:rPr>
          <w:rFonts w:ascii="Fira Sans" w:hAnsi="Fira Sans"/>
          <w:b/>
          <w:bCs/>
          <w:sz w:val="22"/>
          <w:szCs w:val="22"/>
        </w:rPr>
        <w:t>,</w:t>
      </w:r>
      <w:r w:rsidR="009D38F9" w:rsidRPr="009D38F9">
        <w:rPr>
          <w:rFonts w:ascii="Fira Sans" w:hAnsi="Fira Sans"/>
          <w:sz w:val="22"/>
          <w:szCs w:val="22"/>
        </w:rPr>
        <w:t xml:space="preserve"> </w:t>
      </w:r>
      <w:r w:rsidR="009D38F9">
        <w:rPr>
          <w:rFonts w:ascii="Fira Sans" w:hAnsi="Fira Sans"/>
          <w:sz w:val="22"/>
          <w:szCs w:val="22"/>
        </w:rPr>
        <w:t>με συντονισμό σε ανώτατο κυβερνητικό επίπεδο</w:t>
      </w:r>
      <w:r w:rsidR="003D38A2" w:rsidRPr="003D38A2">
        <w:rPr>
          <w:rFonts w:ascii="Fira Sans" w:hAnsi="Fira Sans"/>
          <w:sz w:val="22"/>
          <w:szCs w:val="22"/>
        </w:rPr>
        <w:t xml:space="preserve">. Το πλάνο θα περιλαμβάνει δυναμικές δράσεις </w:t>
      </w:r>
      <w:proofErr w:type="spellStart"/>
      <w:r w:rsidR="003D38A2" w:rsidRPr="003D38A2">
        <w:rPr>
          <w:rFonts w:ascii="Fira Sans" w:hAnsi="Fira Sans"/>
          <w:sz w:val="22"/>
          <w:szCs w:val="22"/>
        </w:rPr>
        <w:t>marketing</w:t>
      </w:r>
      <w:proofErr w:type="spellEnd"/>
      <w:r w:rsidR="003D38A2" w:rsidRPr="003D38A2">
        <w:rPr>
          <w:rFonts w:ascii="Fira Sans" w:hAnsi="Fira Sans"/>
          <w:sz w:val="22"/>
          <w:szCs w:val="22"/>
        </w:rPr>
        <w:t xml:space="preserve"> και </w:t>
      </w:r>
      <w:r w:rsidR="003D38A2">
        <w:rPr>
          <w:rFonts w:ascii="Fira Sans" w:hAnsi="Fira Sans"/>
          <w:sz w:val="22"/>
          <w:szCs w:val="22"/>
        </w:rPr>
        <w:t>ολιστικής</w:t>
      </w:r>
      <w:r w:rsidR="003D38A2" w:rsidRPr="003D38A2">
        <w:rPr>
          <w:rFonts w:ascii="Fira Sans" w:hAnsi="Fira Sans"/>
          <w:sz w:val="22"/>
          <w:szCs w:val="22"/>
        </w:rPr>
        <w:t xml:space="preserve"> επικοινωνίας, διεθνούς εμβέλειας, με στόχο </w:t>
      </w:r>
      <w:r w:rsidR="003D38A2">
        <w:rPr>
          <w:rFonts w:ascii="Fira Sans" w:hAnsi="Fira Sans"/>
          <w:sz w:val="22"/>
          <w:szCs w:val="22"/>
        </w:rPr>
        <w:t xml:space="preserve">την </w:t>
      </w:r>
      <w:r w:rsidR="003D38A2" w:rsidRPr="003D38A2">
        <w:rPr>
          <w:rFonts w:ascii="Fira Sans" w:hAnsi="Fira Sans"/>
          <w:b/>
          <w:bCs/>
          <w:sz w:val="22"/>
          <w:szCs w:val="22"/>
        </w:rPr>
        <w:t>ενίσχυση του αισθήματος ασφάλειας</w:t>
      </w:r>
      <w:r w:rsidR="003D38A2">
        <w:rPr>
          <w:rFonts w:ascii="Fira Sans" w:hAnsi="Fira Sans"/>
          <w:sz w:val="22"/>
          <w:szCs w:val="22"/>
        </w:rPr>
        <w:t xml:space="preserve">, </w:t>
      </w:r>
      <w:r w:rsidR="003D38A2" w:rsidRPr="003D38A2">
        <w:rPr>
          <w:rFonts w:ascii="Fira Sans" w:hAnsi="Fira Sans"/>
          <w:sz w:val="22"/>
          <w:szCs w:val="22"/>
        </w:rPr>
        <w:t>την άρση της όποιας αρνητικής εικόνας για τους επισκέπτες και την προώθηση των ιδιαίτερων χαρακτηριστικών της Σαντορίνης και των Κυκλάδων γενικά.</w:t>
      </w:r>
      <w:r w:rsidR="003D38A2">
        <w:rPr>
          <w:rFonts w:ascii="Fira Sans" w:hAnsi="Fira Sans"/>
          <w:sz w:val="22"/>
          <w:szCs w:val="22"/>
        </w:rPr>
        <w:t xml:space="preserve"> </w:t>
      </w:r>
      <w:r w:rsidR="009B282F">
        <w:rPr>
          <w:rFonts w:ascii="Fira Sans" w:hAnsi="Fira Sans"/>
          <w:sz w:val="22"/>
          <w:szCs w:val="22"/>
        </w:rPr>
        <w:t>Για τον λόγο αυτό χαιρόμαστε</w:t>
      </w:r>
      <w:r w:rsidR="003D38A2">
        <w:rPr>
          <w:rFonts w:ascii="Fira Sans" w:hAnsi="Fira Sans"/>
          <w:sz w:val="22"/>
          <w:szCs w:val="22"/>
        </w:rPr>
        <w:t xml:space="preserve"> ιδιαίτερα που οι δηλώσεις της Υπουργού Τουρισμού, </w:t>
      </w:r>
      <w:proofErr w:type="spellStart"/>
      <w:r w:rsidR="003D38A2">
        <w:rPr>
          <w:rFonts w:ascii="Fira Sans" w:hAnsi="Fira Sans"/>
          <w:sz w:val="22"/>
          <w:szCs w:val="22"/>
        </w:rPr>
        <w:t>κας</w:t>
      </w:r>
      <w:proofErr w:type="spellEnd"/>
      <w:r w:rsidR="003D38A2">
        <w:rPr>
          <w:rFonts w:ascii="Fira Sans" w:hAnsi="Fira Sans"/>
          <w:sz w:val="22"/>
          <w:szCs w:val="22"/>
        </w:rPr>
        <w:t xml:space="preserve"> Όλγας Κεφαλογιάννη, κατά την πρόσφατη επίσκεψή της στη Σαντορίνη κινήθηκαν στο ίδιο πνεύμα</w:t>
      </w:r>
      <w:r w:rsidR="009B282F">
        <w:rPr>
          <w:rFonts w:ascii="Fira Sans" w:hAnsi="Fira Sans"/>
          <w:sz w:val="22"/>
          <w:szCs w:val="22"/>
        </w:rPr>
        <w:t xml:space="preserve"> περιγράφοντας την ίδια ανάγκη και ενέργειες.</w:t>
      </w:r>
    </w:p>
    <w:bookmarkEnd w:id="0"/>
    <w:sectPr w:rsidR="003D38A2" w:rsidSect="00A67755">
      <w:headerReference w:type="default" r:id="rId7"/>
      <w:footerReference w:type="default" r:id="rId8"/>
      <w:pgSz w:w="11900" w:h="16840"/>
      <w:pgMar w:top="3232" w:right="1134" w:bottom="1276" w:left="1559"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79F07" w14:textId="77777777" w:rsidR="00D0671A" w:rsidRDefault="00D0671A" w:rsidP="0005558E">
      <w:r>
        <w:separator/>
      </w:r>
    </w:p>
  </w:endnote>
  <w:endnote w:type="continuationSeparator" w:id="0">
    <w:p w14:paraId="0C6F9875" w14:textId="77777777" w:rsidR="00D0671A" w:rsidRDefault="00D0671A" w:rsidP="0005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Roboto Slab">
    <w:altName w:val="Times New Roman"/>
    <w:charset w:val="00"/>
    <w:family w:val="auto"/>
    <w:pitch w:val="variable"/>
    <w:sig w:usb0="000004FF" w:usb1="8000405F" w:usb2="00000022" w:usb3="00000000" w:csb0="0000019F" w:csb1="00000000"/>
  </w:font>
  <w:font w:name="Consolas">
    <w:panose1 w:val="020B0609020204030204"/>
    <w:charset w:val="A1"/>
    <w:family w:val="modern"/>
    <w:pitch w:val="fixed"/>
    <w:sig w:usb0="E00006FF" w:usb1="0000FCFF" w:usb2="00000001" w:usb3="00000000" w:csb0="0000019F" w:csb1="00000000"/>
  </w:font>
  <w:font w:name="GFSDidot-Regular">
    <w:altName w:val="Calibri"/>
    <w:charset w:val="4D"/>
    <w:family w:val="auto"/>
    <w:pitch w:val="default"/>
    <w:sig w:usb0="00000003" w:usb1="00000000" w:usb2="00000000" w:usb3="00000000" w:csb0="00000001" w:csb1="00000000"/>
  </w:font>
  <w:font w:name="FiraSans-Heavy">
    <w:altName w:val="Calibri"/>
    <w:charset w:val="4D"/>
    <w:family w:val="auto"/>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Fira Sans">
    <w:altName w:val="Corbel"/>
    <w:panose1 w:val="020B0503050000020004"/>
    <w:charset w:val="A1"/>
    <w:family w:val="swiss"/>
    <w:pitch w:val="variable"/>
    <w:sig w:usb0="600002FF" w:usb1="00000001" w:usb2="00000000" w:usb3="00000000" w:csb0="0000019F" w:csb1="00000000"/>
  </w:font>
  <w:font w:name="FiraSans-Regular">
    <w:altName w:val="Calibri"/>
    <w:panose1 w:val="00000000000000000000"/>
    <w:charset w:val="4D"/>
    <w:family w:val="auto"/>
    <w:notTrueType/>
    <w:pitch w:val="default"/>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F2A5" w14:textId="77777777" w:rsidR="00F206BF" w:rsidRPr="003117BB" w:rsidRDefault="00F206BF" w:rsidP="00F206BF">
    <w:pPr>
      <w:pStyle w:val="Text"/>
      <w:suppressAutoHyphens/>
      <w:spacing w:after="0"/>
      <w:jc w:val="left"/>
      <w:rPr>
        <w:rFonts w:ascii="Fira Sans" w:hAnsi="Fira Sans" w:cs="FiraSans-Regular"/>
        <w:color w:val="008097"/>
        <w:sz w:val="17"/>
        <w:szCs w:val="17"/>
        <w14:numForm w14:val="oldStyle"/>
      </w:rPr>
    </w:pPr>
    <w:r w:rsidRPr="003117BB">
      <w:rPr>
        <w:rFonts w:ascii="Fira Sans" w:hAnsi="Fira Sans" w:cs="FiraSans-Regular"/>
        <w:color w:val="008097"/>
        <w:sz w:val="17"/>
        <w:szCs w:val="17"/>
        <w14:numForm w14:val="oldStyle"/>
      </w:rPr>
      <w:t xml:space="preserve">Απόλλωνος &amp; Λαδοπούλου, </w:t>
    </w:r>
    <w:proofErr w:type="spellStart"/>
    <w:r w:rsidRPr="003117BB">
      <w:rPr>
        <w:rFonts w:ascii="Fira Sans" w:hAnsi="Fira Sans" w:cs="FiraSans-Regular"/>
        <w:color w:val="008097"/>
        <w:sz w:val="17"/>
        <w:szCs w:val="17"/>
        <w14:numForm w14:val="oldStyle"/>
      </w:rPr>
      <w:t>Ερµούπολη</w:t>
    </w:r>
    <w:proofErr w:type="spellEnd"/>
    <w:r w:rsidRPr="003117BB">
      <w:rPr>
        <w:rFonts w:ascii="Fira Sans" w:hAnsi="Fira Sans" w:cs="FiraSans-Regular"/>
        <w:color w:val="008097"/>
        <w:sz w:val="17"/>
        <w:szCs w:val="17"/>
        <w14:numForm w14:val="oldStyle"/>
      </w:rPr>
      <w:t>, 841 00 Σύρος</w:t>
    </w:r>
    <w:r w:rsidRPr="003117BB">
      <w:rPr>
        <w:rFonts w:ascii="Fira Sans" w:hAnsi="Fira Sans" w:cs="FiraSans-Regular"/>
        <w:color w:val="008097"/>
        <w:sz w:val="17"/>
        <w:szCs w:val="17"/>
        <w14:numForm w14:val="oldStyle"/>
      </w:rPr>
      <w:t> </w:t>
    </w:r>
    <w:r w:rsidRPr="003117BB">
      <w:rPr>
        <w:rStyle w:val="Sign"/>
        <w:rFonts w:ascii="Fira Sans" w:hAnsi="Fira Sans"/>
        <w:b/>
        <w:smallCaps/>
        <w:color w:val="008097"/>
        <w:sz w:val="17"/>
        <w:szCs w:val="17"/>
        <w14:numForm w14:val="oldStyle"/>
      </w:rPr>
      <w:t>Τ</w:t>
    </w:r>
    <w:r w:rsidRPr="003117BB">
      <w:rPr>
        <w:rFonts w:ascii="Fira Sans" w:hAnsi="Fira Sans" w:cs="FiraSans-Regular"/>
        <w:color w:val="008097"/>
        <w:sz w:val="17"/>
        <w:szCs w:val="17"/>
        <w14:numForm w14:val="oldStyle"/>
      </w:rPr>
      <w:t> </w:t>
    </w:r>
    <w:r w:rsidRPr="003117BB">
      <w:rPr>
        <w:rFonts w:ascii="Fira Sans" w:hAnsi="Fira Sans" w:cs="FiraSans-Regular"/>
        <w:color w:val="008097"/>
        <w:sz w:val="17"/>
        <w:szCs w:val="17"/>
        <w14:numForm w14:val="oldStyle"/>
      </w:rPr>
      <w:t>22810 82346</w:t>
    </w:r>
    <w:r w:rsidRPr="003117BB">
      <w:rPr>
        <w:rFonts w:ascii="Fira Sans" w:hAnsi="Fira Sans" w:cs="FiraSans-Regular"/>
        <w:color w:val="008097"/>
        <w:sz w:val="17"/>
        <w:szCs w:val="17"/>
        <w14:numForm w14:val="oldStyle"/>
      </w:rPr>
      <w:t> </w:t>
    </w:r>
    <w:r w:rsidRPr="003117BB">
      <w:rPr>
        <w:rStyle w:val="Sign"/>
        <w:rFonts w:ascii="Fira Sans" w:hAnsi="Fira Sans"/>
        <w:b/>
        <w:color w:val="008097"/>
        <w:sz w:val="17"/>
        <w:szCs w:val="17"/>
        <w14:numForm w14:val="oldStyle"/>
      </w:rPr>
      <w:t>Φ</w:t>
    </w:r>
    <w:r w:rsidRPr="003117BB">
      <w:rPr>
        <w:rFonts w:ascii="Fira Sans" w:hAnsi="Fira Sans" w:cs="FiraSans-Regular"/>
        <w:color w:val="008097"/>
        <w:sz w:val="17"/>
        <w:szCs w:val="17"/>
        <w14:numForm w14:val="oldStyle"/>
      </w:rPr>
      <w:t> </w:t>
    </w:r>
    <w:r w:rsidRPr="003117BB">
      <w:rPr>
        <w:rFonts w:ascii="Fira Sans" w:hAnsi="Fira Sans" w:cs="FiraSans-Regular"/>
        <w:color w:val="008097"/>
        <w:sz w:val="17"/>
        <w:szCs w:val="17"/>
        <w14:numForm w14:val="oldStyle"/>
      </w:rPr>
      <w:t>22810 86555</w:t>
    </w:r>
    <w:r w:rsidRPr="003117BB">
      <w:rPr>
        <w:rFonts w:ascii="Fira Sans" w:hAnsi="Fira Sans" w:cs="FiraSans-Regular"/>
        <w:color w:val="008097"/>
        <w:sz w:val="17"/>
        <w:szCs w:val="17"/>
        <w14:numForm w14:val="oldStyle"/>
      </w:rPr>
      <w:t> </w:t>
    </w:r>
    <w:r w:rsidRPr="003117BB">
      <w:rPr>
        <w:rFonts w:ascii="Fira Sans" w:hAnsi="Fira Sans" w:cs="FiraSans-Regular"/>
        <w:color w:val="008097"/>
        <w:sz w:val="17"/>
        <w:szCs w:val="17"/>
        <w14:numForm w14:val="oldStyle"/>
      </w:rPr>
      <w:t xml:space="preserve">  </w:t>
    </w:r>
  </w:p>
  <w:p w14:paraId="5C1365BA" w14:textId="79E852FB" w:rsidR="00F206BF" w:rsidRPr="003117BB" w:rsidRDefault="00F206BF" w:rsidP="00F206BF">
    <w:pPr>
      <w:pStyle w:val="a4"/>
      <w:spacing w:before="60"/>
      <w:rPr>
        <w:rFonts w:ascii="Fira Sans" w:hAnsi="Fira Sans"/>
        <w:color w:val="008097"/>
        <w14:numForm w14:val="oldStyle"/>
      </w:rPr>
    </w:pPr>
    <w:r w:rsidRPr="003117BB">
      <w:rPr>
        <w:rStyle w:val="Sign"/>
        <w:rFonts w:ascii="Fira Sans" w:hAnsi="Fira Sans"/>
        <w:b/>
        <w:color w:val="008097"/>
        <w:sz w:val="17"/>
        <w:szCs w:val="17"/>
        <w:lang w:val="en-US"/>
        <w14:numForm w14:val="oldStyle"/>
      </w:rPr>
      <w:t>E</w:t>
    </w:r>
    <w:r w:rsidRPr="003117BB">
      <w:rPr>
        <w:rFonts w:ascii="Fira Sans" w:hAnsi="Fira Sans" w:cs="FiraSans-Regular"/>
        <w:color w:val="008097"/>
        <w:sz w:val="17"/>
        <w:szCs w:val="17"/>
        <w14:numForm w14:val="oldStyle"/>
      </w:rPr>
      <w:t> </w:t>
    </w:r>
    <w:r w:rsidR="00F60BEF">
      <w:rPr>
        <w:rFonts w:ascii="Fira Sans" w:hAnsi="Fira Sans" w:cs="FiraSans-Regular"/>
        <w:color w:val="008097"/>
        <w:sz w:val="17"/>
        <w:szCs w:val="17"/>
        <w:lang w:val="en-US"/>
        <w14:numForm w14:val="oldStyle"/>
      </w:rPr>
      <w:t>info</w:t>
    </w:r>
    <w:r w:rsidRPr="003117BB">
      <w:rPr>
        <w:rFonts w:ascii="Fira Sans" w:hAnsi="Fira Sans" w:cs="FiraSans-Regular"/>
        <w:color w:val="008097"/>
        <w:sz w:val="17"/>
        <w:szCs w:val="17"/>
        <w14:numForm w14:val="oldStyle"/>
      </w:rPr>
      <w:t>@cycladescc.gr</w:t>
    </w:r>
    <w:r w:rsidRPr="003117BB">
      <w:rPr>
        <w:rFonts w:ascii="Fira Sans" w:hAnsi="Fira Sans" w:cs="FiraSans-Regular"/>
        <w:color w:val="008097"/>
        <w:sz w:val="17"/>
        <w:szCs w:val="17"/>
        <w14:numForm w14:val="oldStyle"/>
      </w:rPr>
      <w:t> </w:t>
    </w:r>
    <w:r w:rsidRPr="003117BB">
      <w:rPr>
        <w:rStyle w:val="Sign"/>
        <w:rFonts w:ascii="Fira Sans" w:hAnsi="Fira Sans"/>
        <w:b/>
        <w:color w:val="008097"/>
        <w:sz w:val="17"/>
        <w:szCs w:val="17"/>
        <w:lang w:val="en-US"/>
        <w14:numForm w14:val="oldStyle"/>
      </w:rPr>
      <w:t>W</w:t>
    </w:r>
    <w:r w:rsidRPr="003117BB">
      <w:rPr>
        <w:rFonts w:ascii="Fira Sans" w:hAnsi="Fira Sans" w:cs="FiraSans-Regular"/>
        <w:color w:val="008097"/>
        <w:sz w:val="17"/>
        <w:szCs w:val="17"/>
        <w14:numForm w14:val="oldStyle"/>
      </w:rPr>
      <w:t> </w:t>
    </w:r>
    <w:r w:rsidRPr="003117BB">
      <w:rPr>
        <w:rFonts w:ascii="Fira Sans" w:hAnsi="Fira Sans" w:cs="FiraSans-Regular"/>
        <w:color w:val="008097"/>
        <w:sz w:val="17"/>
        <w:szCs w:val="17"/>
        <w14:numForm w14:val="oldStyle"/>
      </w:rPr>
      <w:t>e-kyklades.gr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E95ED" w14:textId="77777777" w:rsidR="00D0671A" w:rsidRDefault="00D0671A" w:rsidP="0005558E">
      <w:r>
        <w:separator/>
      </w:r>
    </w:p>
  </w:footnote>
  <w:footnote w:type="continuationSeparator" w:id="0">
    <w:p w14:paraId="4D59C7D2" w14:textId="77777777" w:rsidR="00D0671A" w:rsidRDefault="00D0671A" w:rsidP="00055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0A82" w14:textId="77777777" w:rsidR="0005558E" w:rsidRPr="00E7045B" w:rsidRDefault="009D31F0">
    <w:pPr>
      <w:pStyle w:val="a3"/>
    </w:pPr>
    <w:r>
      <w:rPr>
        <w:noProof/>
        <w:lang w:eastAsia="el-GR"/>
      </w:rPr>
      <w:drawing>
        <wp:anchor distT="0" distB="0" distL="114300" distR="114300" simplePos="0" relativeHeight="251658240" behindDoc="1" locked="0" layoutInCell="1" allowOverlap="1" wp14:anchorId="45FA5F6B" wp14:editId="312B699C">
          <wp:simplePos x="0" y="0"/>
          <wp:positionH relativeFrom="column">
            <wp:posOffset>-989965</wp:posOffset>
          </wp:positionH>
          <wp:positionV relativeFrom="paragraph">
            <wp:posOffset>-450215</wp:posOffset>
          </wp:positionV>
          <wp:extent cx="7560000" cy="1979930"/>
          <wp:effectExtent l="0" t="0" r="0" b="0"/>
          <wp:wrapNone/>
          <wp:docPr id="999688730" name="Picture 99968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imelitirio_Press_Release.png"/>
                  <pic:cNvPicPr/>
                </pic:nvPicPr>
                <pic:blipFill rotWithShape="1">
                  <a:blip r:embed="rId1">
                    <a:extLst>
                      <a:ext uri="{28A0092B-C50C-407E-A947-70E740481C1C}">
                        <a14:useLocalDpi xmlns:a14="http://schemas.microsoft.com/office/drawing/2010/main" val="0"/>
                      </a:ext>
                    </a:extLst>
                  </a:blip>
                  <a:srcRect l="-41" t="-32" r="-41" b="-32"/>
                  <a:stretch/>
                </pic:blipFill>
                <pic:spPr bwMode="auto">
                  <a:xfrm>
                    <a:off x="0" y="0"/>
                    <a:ext cx="7565021" cy="1981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752C2"/>
    <w:multiLevelType w:val="hybridMultilevel"/>
    <w:tmpl w:val="6B3EBBA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D16879"/>
    <w:multiLevelType w:val="hybridMultilevel"/>
    <w:tmpl w:val="799E206C"/>
    <w:lvl w:ilvl="0" w:tplc="10FCED28">
      <w:start w:val="1"/>
      <w:numFmt w:val="bullet"/>
      <w:lvlText w:val="•"/>
      <w:lvlJc w:val="left"/>
      <w:pPr>
        <w:tabs>
          <w:tab w:val="num" w:pos="720"/>
        </w:tabs>
        <w:ind w:left="720" w:hanging="360"/>
      </w:pPr>
      <w:rPr>
        <w:rFonts w:ascii="Arial" w:hAnsi="Arial" w:hint="default"/>
      </w:rPr>
    </w:lvl>
    <w:lvl w:ilvl="1" w:tplc="A266C706" w:tentative="1">
      <w:start w:val="1"/>
      <w:numFmt w:val="bullet"/>
      <w:lvlText w:val="•"/>
      <w:lvlJc w:val="left"/>
      <w:pPr>
        <w:tabs>
          <w:tab w:val="num" w:pos="1440"/>
        </w:tabs>
        <w:ind w:left="1440" w:hanging="360"/>
      </w:pPr>
      <w:rPr>
        <w:rFonts w:ascii="Arial" w:hAnsi="Arial" w:hint="default"/>
      </w:rPr>
    </w:lvl>
    <w:lvl w:ilvl="2" w:tplc="E170174A" w:tentative="1">
      <w:start w:val="1"/>
      <w:numFmt w:val="bullet"/>
      <w:lvlText w:val="•"/>
      <w:lvlJc w:val="left"/>
      <w:pPr>
        <w:tabs>
          <w:tab w:val="num" w:pos="2160"/>
        </w:tabs>
        <w:ind w:left="2160" w:hanging="360"/>
      </w:pPr>
      <w:rPr>
        <w:rFonts w:ascii="Arial" w:hAnsi="Arial" w:hint="default"/>
      </w:rPr>
    </w:lvl>
    <w:lvl w:ilvl="3" w:tplc="CF9E9258" w:tentative="1">
      <w:start w:val="1"/>
      <w:numFmt w:val="bullet"/>
      <w:lvlText w:val="•"/>
      <w:lvlJc w:val="left"/>
      <w:pPr>
        <w:tabs>
          <w:tab w:val="num" w:pos="2880"/>
        </w:tabs>
        <w:ind w:left="2880" w:hanging="360"/>
      </w:pPr>
      <w:rPr>
        <w:rFonts w:ascii="Arial" w:hAnsi="Arial" w:hint="default"/>
      </w:rPr>
    </w:lvl>
    <w:lvl w:ilvl="4" w:tplc="C4A8EC12" w:tentative="1">
      <w:start w:val="1"/>
      <w:numFmt w:val="bullet"/>
      <w:lvlText w:val="•"/>
      <w:lvlJc w:val="left"/>
      <w:pPr>
        <w:tabs>
          <w:tab w:val="num" w:pos="3600"/>
        </w:tabs>
        <w:ind w:left="3600" w:hanging="360"/>
      </w:pPr>
      <w:rPr>
        <w:rFonts w:ascii="Arial" w:hAnsi="Arial" w:hint="default"/>
      </w:rPr>
    </w:lvl>
    <w:lvl w:ilvl="5" w:tplc="0C4406C0" w:tentative="1">
      <w:start w:val="1"/>
      <w:numFmt w:val="bullet"/>
      <w:lvlText w:val="•"/>
      <w:lvlJc w:val="left"/>
      <w:pPr>
        <w:tabs>
          <w:tab w:val="num" w:pos="4320"/>
        </w:tabs>
        <w:ind w:left="4320" w:hanging="360"/>
      </w:pPr>
      <w:rPr>
        <w:rFonts w:ascii="Arial" w:hAnsi="Arial" w:hint="default"/>
      </w:rPr>
    </w:lvl>
    <w:lvl w:ilvl="6" w:tplc="3BB61006" w:tentative="1">
      <w:start w:val="1"/>
      <w:numFmt w:val="bullet"/>
      <w:lvlText w:val="•"/>
      <w:lvlJc w:val="left"/>
      <w:pPr>
        <w:tabs>
          <w:tab w:val="num" w:pos="5040"/>
        </w:tabs>
        <w:ind w:left="5040" w:hanging="360"/>
      </w:pPr>
      <w:rPr>
        <w:rFonts w:ascii="Arial" w:hAnsi="Arial" w:hint="default"/>
      </w:rPr>
    </w:lvl>
    <w:lvl w:ilvl="7" w:tplc="3BA6B84C" w:tentative="1">
      <w:start w:val="1"/>
      <w:numFmt w:val="bullet"/>
      <w:lvlText w:val="•"/>
      <w:lvlJc w:val="left"/>
      <w:pPr>
        <w:tabs>
          <w:tab w:val="num" w:pos="5760"/>
        </w:tabs>
        <w:ind w:left="5760" w:hanging="360"/>
      </w:pPr>
      <w:rPr>
        <w:rFonts w:ascii="Arial" w:hAnsi="Arial" w:hint="default"/>
      </w:rPr>
    </w:lvl>
    <w:lvl w:ilvl="8" w:tplc="F4A036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4B3AA9"/>
    <w:multiLevelType w:val="hybridMultilevel"/>
    <w:tmpl w:val="4CEA44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532A48"/>
    <w:multiLevelType w:val="hybridMultilevel"/>
    <w:tmpl w:val="CCAEA8E6"/>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654DA2"/>
    <w:multiLevelType w:val="hybridMultilevel"/>
    <w:tmpl w:val="F1B2D7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3AB67F4"/>
    <w:multiLevelType w:val="hybridMultilevel"/>
    <w:tmpl w:val="A0BCB95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4CC3DC0"/>
    <w:multiLevelType w:val="hybridMultilevel"/>
    <w:tmpl w:val="56AA54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D7F79FF"/>
    <w:multiLevelType w:val="hybridMultilevel"/>
    <w:tmpl w:val="0DB8C36C"/>
    <w:lvl w:ilvl="0" w:tplc="AE929808">
      <w:start w:val="1"/>
      <w:numFmt w:val="bullet"/>
      <w:lvlText w:val="•"/>
      <w:lvlJc w:val="left"/>
      <w:pPr>
        <w:tabs>
          <w:tab w:val="num" w:pos="720"/>
        </w:tabs>
        <w:ind w:left="720" w:hanging="360"/>
      </w:pPr>
      <w:rPr>
        <w:rFonts w:ascii="Arial" w:hAnsi="Arial" w:hint="default"/>
      </w:rPr>
    </w:lvl>
    <w:lvl w:ilvl="1" w:tplc="17E2AC62" w:tentative="1">
      <w:start w:val="1"/>
      <w:numFmt w:val="bullet"/>
      <w:lvlText w:val="•"/>
      <w:lvlJc w:val="left"/>
      <w:pPr>
        <w:tabs>
          <w:tab w:val="num" w:pos="1440"/>
        </w:tabs>
        <w:ind w:left="1440" w:hanging="360"/>
      </w:pPr>
      <w:rPr>
        <w:rFonts w:ascii="Arial" w:hAnsi="Arial" w:hint="default"/>
      </w:rPr>
    </w:lvl>
    <w:lvl w:ilvl="2" w:tplc="CA8E2B3C" w:tentative="1">
      <w:start w:val="1"/>
      <w:numFmt w:val="bullet"/>
      <w:lvlText w:val="•"/>
      <w:lvlJc w:val="left"/>
      <w:pPr>
        <w:tabs>
          <w:tab w:val="num" w:pos="2160"/>
        </w:tabs>
        <w:ind w:left="2160" w:hanging="360"/>
      </w:pPr>
      <w:rPr>
        <w:rFonts w:ascii="Arial" w:hAnsi="Arial" w:hint="default"/>
      </w:rPr>
    </w:lvl>
    <w:lvl w:ilvl="3" w:tplc="1C2E60DE" w:tentative="1">
      <w:start w:val="1"/>
      <w:numFmt w:val="bullet"/>
      <w:lvlText w:val="•"/>
      <w:lvlJc w:val="left"/>
      <w:pPr>
        <w:tabs>
          <w:tab w:val="num" w:pos="2880"/>
        </w:tabs>
        <w:ind w:left="2880" w:hanging="360"/>
      </w:pPr>
      <w:rPr>
        <w:rFonts w:ascii="Arial" w:hAnsi="Arial" w:hint="default"/>
      </w:rPr>
    </w:lvl>
    <w:lvl w:ilvl="4" w:tplc="86249178" w:tentative="1">
      <w:start w:val="1"/>
      <w:numFmt w:val="bullet"/>
      <w:lvlText w:val="•"/>
      <w:lvlJc w:val="left"/>
      <w:pPr>
        <w:tabs>
          <w:tab w:val="num" w:pos="3600"/>
        </w:tabs>
        <w:ind w:left="3600" w:hanging="360"/>
      </w:pPr>
      <w:rPr>
        <w:rFonts w:ascii="Arial" w:hAnsi="Arial" w:hint="default"/>
      </w:rPr>
    </w:lvl>
    <w:lvl w:ilvl="5" w:tplc="26527D38" w:tentative="1">
      <w:start w:val="1"/>
      <w:numFmt w:val="bullet"/>
      <w:lvlText w:val="•"/>
      <w:lvlJc w:val="left"/>
      <w:pPr>
        <w:tabs>
          <w:tab w:val="num" w:pos="4320"/>
        </w:tabs>
        <w:ind w:left="4320" w:hanging="360"/>
      </w:pPr>
      <w:rPr>
        <w:rFonts w:ascii="Arial" w:hAnsi="Arial" w:hint="default"/>
      </w:rPr>
    </w:lvl>
    <w:lvl w:ilvl="6" w:tplc="29A87BCE" w:tentative="1">
      <w:start w:val="1"/>
      <w:numFmt w:val="bullet"/>
      <w:lvlText w:val="•"/>
      <w:lvlJc w:val="left"/>
      <w:pPr>
        <w:tabs>
          <w:tab w:val="num" w:pos="5040"/>
        </w:tabs>
        <w:ind w:left="5040" w:hanging="360"/>
      </w:pPr>
      <w:rPr>
        <w:rFonts w:ascii="Arial" w:hAnsi="Arial" w:hint="default"/>
      </w:rPr>
    </w:lvl>
    <w:lvl w:ilvl="7" w:tplc="227AFF02" w:tentative="1">
      <w:start w:val="1"/>
      <w:numFmt w:val="bullet"/>
      <w:lvlText w:val="•"/>
      <w:lvlJc w:val="left"/>
      <w:pPr>
        <w:tabs>
          <w:tab w:val="num" w:pos="5760"/>
        </w:tabs>
        <w:ind w:left="5760" w:hanging="360"/>
      </w:pPr>
      <w:rPr>
        <w:rFonts w:ascii="Arial" w:hAnsi="Arial" w:hint="default"/>
      </w:rPr>
    </w:lvl>
    <w:lvl w:ilvl="8" w:tplc="B3C894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2D6798"/>
    <w:multiLevelType w:val="hybridMultilevel"/>
    <w:tmpl w:val="0D7A66B2"/>
    <w:lvl w:ilvl="0" w:tplc="308A7542">
      <w:start w:val="1"/>
      <w:numFmt w:val="bullet"/>
      <w:lvlText w:val="•"/>
      <w:lvlJc w:val="left"/>
      <w:pPr>
        <w:tabs>
          <w:tab w:val="num" w:pos="720"/>
        </w:tabs>
        <w:ind w:left="720" w:hanging="360"/>
      </w:pPr>
      <w:rPr>
        <w:rFonts w:ascii="Arial" w:hAnsi="Arial" w:hint="default"/>
      </w:rPr>
    </w:lvl>
    <w:lvl w:ilvl="1" w:tplc="09F2D8D6" w:tentative="1">
      <w:start w:val="1"/>
      <w:numFmt w:val="bullet"/>
      <w:lvlText w:val="•"/>
      <w:lvlJc w:val="left"/>
      <w:pPr>
        <w:tabs>
          <w:tab w:val="num" w:pos="1440"/>
        </w:tabs>
        <w:ind w:left="1440" w:hanging="360"/>
      </w:pPr>
      <w:rPr>
        <w:rFonts w:ascii="Arial" w:hAnsi="Arial" w:hint="default"/>
      </w:rPr>
    </w:lvl>
    <w:lvl w:ilvl="2" w:tplc="10F839A8" w:tentative="1">
      <w:start w:val="1"/>
      <w:numFmt w:val="bullet"/>
      <w:lvlText w:val="•"/>
      <w:lvlJc w:val="left"/>
      <w:pPr>
        <w:tabs>
          <w:tab w:val="num" w:pos="2160"/>
        </w:tabs>
        <w:ind w:left="2160" w:hanging="360"/>
      </w:pPr>
      <w:rPr>
        <w:rFonts w:ascii="Arial" w:hAnsi="Arial" w:hint="default"/>
      </w:rPr>
    </w:lvl>
    <w:lvl w:ilvl="3" w:tplc="67E2D688" w:tentative="1">
      <w:start w:val="1"/>
      <w:numFmt w:val="bullet"/>
      <w:lvlText w:val="•"/>
      <w:lvlJc w:val="left"/>
      <w:pPr>
        <w:tabs>
          <w:tab w:val="num" w:pos="2880"/>
        </w:tabs>
        <w:ind w:left="2880" w:hanging="360"/>
      </w:pPr>
      <w:rPr>
        <w:rFonts w:ascii="Arial" w:hAnsi="Arial" w:hint="default"/>
      </w:rPr>
    </w:lvl>
    <w:lvl w:ilvl="4" w:tplc="E098D4DE" w:tentative="1">
      <w:start w:val="1"/>
      <w:numFmt w:val="bullet"/>
      <w:lvlText w:val="•"/>
      <w:lvlJc w:val="left"/>
      <w:pPr>
        <w:tabs>
          <w:tab w:val="num" w:pos="3600"/>
        </w:tabs>
        <w:ind w:left="3600" w:hanging="360"/>
      </w:pPr>
      <w:rPr>
        <w:rFonts w:ascii="Arial" w:hAnsi="Arial" w:hint="default"/>
      </w:rPr>
    </w:lvl>
    <w:lvl w:ilvl="5" w:tplc="C41845C8" w:tentative="1">
      <w:start w:val="1"/>
      <w:numFmt w:val="bullet"/>
      <w:lvlText w:val="•"/>
      <w:lvlJc w:val="left"/>
      <w:pPr>
        <w:tabs>
          <w:tab w:val="num" w:pos="4320"/>
        </w:tabs>
        <w:ind w:left="4320" w:hanging="360"/>
      </w:pPr>
      <w:rPr>
        <w:rFonts w:ascii="Arial" w:hAnsi="Arial" w:hint="default"/>
      </w:rPr>
    </w:lvl>
    <w:lvl w:ilvl="6" w:tplc="73504C6A" w:tentative="1">
      <w:start w:val="1"/>
      <w:numFmt w:val="bullet"/>
      <w:lvlText w:val="•"/>
      <w:lvlJc w:val="left"/>
      <w:pPr>
        <w:tabs>
          <w:tab w:val="num" w:pos="5040"/>
        </w:tabs>
        <w:ind w:left="5040" w:hanging="360"/>
      </w:pPr>
      <w:rPr>
        <w:rFonts w:ascii="Arial" w:hAnsi="Arial" w:hint="default"/>
      </w:rPr>
    </w:lvl>
    <w:lvl w:ilvl="7" w:tplc="0E54F142" w:tentative="1">
      <w:start w:val="1"/>
      <w:numFmt w:val="bullet"/>
      <w:lvlText w:val="•"/>
      <w:lvlJc w:val="left"/>
      <w:pPr>
        <w:tabs>
          <w:tab w:val="num" w:pos="5760"/>
        </w:tabs>
        <w:ind w:left="5760" w:hanging="360"/>
      </w:pPr>
      <w:rPr>
        <w:rFonts w:ascii="Arial" w:hAnsi="Arial" w:hint="default"/>
      </w:rPr>
    </w:lvl>
    <w:lvl w:ilvl="8" w:tplc="F03483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E0123B"/>
    <w:multiLevelType w:val="hybridMultilevel"/>
    <w:tmpl w:val="40E0664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E8C71A0"/>
    <w:multiLevelType w:val="hybridMultilevel"/>
    <w:tmpl w:val="4314B5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5C146A3"/>
    <w:multiLevelType w:val="hybridMultilevel"/>
    <w:tmpl w:val="88F0DC16"/>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06533793">
    <w:abstractNumId w:val="1"/>
  </w:num>
  <w:num w:numId="2" w16cid:durableId="144321064">
    <w:abstractNumId w:val="0"/>
  </w:num>
  <w:num w:numId="3" w16cid:durableId="1971861065">
    <w:abstractNumId w:val="9"/>
  </w:num>
  <w:num w:numId="4" w16cid:durableId="1920284316">
    <w:abstractNumId w:val="5"/>
  </w:num>
  <w:num w:numId="5" w16cid:durableId="1471903004">
    <w:abstractNumId w:val="11"/>
  </w:num>
  <w:num w:numId="6" w16cid:durableId="1421292632">
    <w:abstractNumId w:val="10"/>
  </w:num>
  <w:num w:numId="7" w16cid:durableId="714892874">
    <w:abstractNumId w:val="8"/>
  </w:num>
  <w:num w:numId="8" w16cid:durableId="1419981380">
    <w:abstractNumId w:val="7"/>
  </w:num>
  <w:num w:numId="9" w16cid:durableId="1247810289">
    <w:abstractNumId w:val="3"/>
  </w:num>
  <w:num w:numId="10" w16cid:durableId="1678115287">
    <w:abstractNumId w:val="6"/>
  </w:num>
  <w:num w:numId="11" w16cid:durableId="1492675381">
    <w:abstractNumId w:val="4"/>
  </w:num>
  <w:num w:numId="12" w16cid:durableId="2067994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8E"/>
    <w:rsid w:val="00000BD7"/>
    <w:rsid w:val="00002096"/>
    <w:rsid w:val="00002817"/>
    <w:rsid w:val="00005DDD"/>
    <w:rsid w:val="000176F5"/>
    <w:rsid w:val="00025006"/>
    <w:rsid w:val="0003546C"/>
    <w:rsid w:val="00040DCB"/>
    <w:rsid w:val="000518B7"/>
    <w:rsid w:val="00054429"/>
    <w:rsid w:val="00055543"/>
    <w:rsid w:val="0005558E"/>
    <w:rsid w:val="000572DE"/>
    <w:rsid w:val="0005792A"/>
    <w:rsid w:val="00057F3D"/>
    <w:rsid w:val="00061FB0"/>
    <w:rsid w:val="000737D4"/>
    <w:rsid w:val="00076C25"/>
    <w:rsid w:val="000837FC"/>
    <w:rsid w:val="000855AD"/>
    <w:rsid w:val="00085674"/>
    <w:rsid w:val="00092F54"/>
    <w:rsid w:val="00094526"/>
    <w:rsid w:val="000A7749"/>
    <w:rsid w:val="000B46F3"/>
    <w:rsid w:val="000C0B04"/>
    <w:rsid w:val="000C0D70"/>
    <w:rsid w:val="000C0F9A"/>
    <w:rsid w:val="000C78BB"/>
    <w:rsid w:val="000D3664"/>
    <w:rsid w:val="000D63D7"/>
    <w:rsid w:val="000D773A"/>
    <w:rsid w:val="000E6264"/>
    <w:rsid w:val="000F067C"/>
    <w:rsid w:val="000F11AE"/>
    <w:rsid w:val="000F31A9"/>
    <w:rsid w:val="000F7326"/>
    <w:rsid w:val="00100BF5"/>
    <w:rsid w:val="001166A2"/>
    <w:rsid w:val="00126961"/>
    <w:rsid w:val="00132FEE"/>
    <w:rsid w:val="00134271"/>
    <w:rsid w:val="00135F65"/>
    <w:rsid w:val="00137D5A"/>
    <w:rsid w:val="001423E3"/>
    <w:rsid w:val="00146C56"/>
    <w:rsid w:val="0014719F"/>
    <w:rsid w:val="00155AD5"/>
    <w:rsid w:val="00156B12"/>
    <w:rsid w:val="00156D1F"/>
    <w:rsid w:val="001607D0"/>
    <w:rsid w:val="00160D34"/>
    <w:rsid w:val="00162D47"/>
    <w:rsid w:val="00162D79"/>
    <w:rsid w:val="00173C41"/>
    <w:rsid w:val="001842C9"/>
    <w:rsid w:val="001854E6"/>
    <w:rsid w:val="00186A00"/>
    <w:rsid w:val="00186C0E"/>
    <w:rsid w:val="00190CFD"/>
    <w:rsid w:val="00194946"/>
    <w:rsid w:val="0019673B"/>
    <w:rsid w:val="001A2F68"/>
    <w:rsid w:val="001A4B65"/>
    <w:rsid w:val="001A7EC9"/>
    <w:rsid w:val="001B7615"/>
    <w:rsid w:val="001C0D1C"/>
    <w:rsid w:val="001C58EB"/>
    <w:rsid w:val="001C6149"/>
    <w:rsid w:val="001E16C6"/>
    <w:rsid w:val="001E2D0F"/>
    <w:rsid w:val="001F0B5A"/>
    <w:rsid w:val="001F3A7B"/>
    <w:rsid w:val="001F705A"/>
    <w:rsid w:val="002009C1"/>
    <w:rsid w:val="0020428E"/>
    <w:rsid w:val="002042A0"/>
    <w:rsid w:val="002108D3"/>
    <w:rsid w:val="00210CE3"/>
    <w:rsid w:val="002263C6"/>
    <w:rsid w:val="00230053"/>
    <w:rsid w:val="00230A64"/>
    <w:rsid w:val="00234FB2"/>
    <w:rsid w:val="002356EB"/>
    <w:rsid w:val="00236092"/>
    <w:rsid w:val="0024315F"/>
    <w:rsid w:val="00243440"/>
    <w:rsid w:val="00247812"/>
    <w:rsid w:val="002514AE"/>
    <w:rsid w:val="002612AD"/>
    <w:rsid w:val="002635D7"/>
    <w:rsid w:val="00264E66"/>
    <w:rsid w:val="00265144"/>
    <w:rsid w:val="0026736F"/>
    <w:rsid w:val="0027421B"/>
    <w:rsid w:val="002774F9"/>
    <w:rsid w:val="002840B0"/>
    <w:rsid w:val="00285171"/>
    <w:rsid w:val="00287749"/>
    <w:rsid w:val="00291833"/>
    <w:rsid w:val="00293D01"/>
    <w:rsid w:val="002A5174"/>
    <w:rsid w:val="002A74AA"/>
    <w:rsid w:val="002A7559"/>
    <w:rsid w:val="002B00A5"/>
    <w:rsid w:val="002B6F3D"/>
    <w:rsid w:val="002C0B01"/>
    <w:rsid w:val="002C2F45"/>
    <w:rsid w:val="002D0779"/>
    <w:rsid w:val="002D13FA"/>
    <w:rsid w:val="002D229A"/>
    <w:rsid w:val="002D4183"/>
    <w:rsid w:val="002D5AB1"/>
    <w:rsid w:val="002E2656"/>
    <w:rsid w:val="002E5A07"/>
    <w:rsid w:val="002F1A60"/>
    <w:rsid w:val="002F257B"/>
    <w:rsid w:val="00301C5B"/>
    <w:rsid w:val="00303E18"/>
    <w:rsid w:val="003117BB"/>
    <w:rsid w:val="00313516"/>
    <w:rsid w:val="003201F2"/>
    <w:rsid w:val="003224D9"/>
    <w:rsid w:val="00326F39"/>
    <w:rsid w:val="003277EA"/>
    <w:rsid w:val="00330067"/>
    <w:rsid w:val="003324A1"/>
    <w:rsid w:val="00333826"/>
    <w:rsid w:val="00333991"/>
    <w:rsid w:val="00334A57"/>
    <w:rsid w:val="003351A2"/>
    <w:rsid w:val="003372F7"/>
    <w:rsid w:val="0034090D"/>
    <w:rsid w:val="00343DB9"/>
    <w:rsid w:val="0035050D"/>
    <w:rsid w:val="00352C6E"/>
    <w:rsid w:val="00353BA5"/>
    <w:rsid w:val="00356E21"/>
    <w:rsid w:val="00360C58"/>
    <w:rsid w:val="003615EA"/>
    <w:rsid w:val="0036468C"/>
    <w:rsid w:val="00371B4A"/>
    <w:rsid w:val="00373063"/>
    <w:rsid w:val="00374226"/>
    <w:rsid w:val="00374A5C"/>
    <w:rsid w:val="00382525"/>
    <w:rsid w:val="0038310F"/>
    <w:rsid w:val="00383E3D"/>
    <w:rsid w:val="00385126"/>
    <w:rsid w:val="0038686E"/>
    <w:rsid w:val="00387CDA"/>
    <w:rsid w:val="00387D29"/>
    <w:rsid w:val="00390E41"/>
    <w:rsid w:val="003927FF"/>
    <w:rsid w:val="003A464C"/>
    <w:rsid w:val="003A6607"/>
    <w:rsid w:val="003C1CBC"/>
    <w:rsid w:val="003C69F6"/>
    <w:rsid w:val="003C6BB6"/>
    <w:rsid w:val="003C7FA2"/>
    <w:rsid w:val="003D08CA"/>
    <w:rsid w:val="003D38A2"/>
    <w:rsid w:val="003E3D5F"/>
    <w:rsid w:val="003E4006"/>
    <w:rsid w:val="003E6476"/>
    <w:rsid w:val="003E6E98"/>
    <w:rsid w:val="003F09D5"/>
    <w:rsid w:val="003F0E19"/>
    <w:rsid w:val="003F1650"/>
    <w:rsid w:val="003F264F"/>
    <w:rsid w:val="003F2E79"/>
    <w:rsid w:val="003F3139"/>
    <w:rsid w:val="003F35F3"/>
    <w:rsid w:val="003F41D0"/>
    <w:rsid w:val="004001D2"/>
    <w:rsid w:val="00400CFD"/>
    <w:rsid w:val="00401BD4"/>
    <w:rsid w:val="00403E5D"/>
    <w:rsid w:val="00405D5D"/>
    <w:rsid w:val="00410C78"/>
    <w:rsid w:val="004116F4"/>
    <w:rsid w:val="00415267"/>
    <w:rsid w:val="00417437"/>
    <w:rsid w:val="00422952"/>
    <w:rsid w:val="00423E47"/>
    <w:rsid w:val="00424055"/>
    <w:rsid w:val="00434A21"/>
    <w:rsid w:val="00434FD6"/>
    <w:rsid w:val="00435A80"/>
    <w:rsid w:val="00436510"/>
    <w:rsid w:val="00440A7B"/>
    <w:rsid w:val="0044309D"/>
    <w:rsid w:val="00451133"/>
    <w:rsid w:val="004608DB"/>
    <w:rsid w:val="00462899"/>
    <w:rsid w:val="00462BA8"/>
    <w:rsid w:val="00462BB3"/>
    <w:rsid w:val="004638F7"/>
    <w:rsid w:val="00463AD1"/>
    <w:rsid w:val="00472E9C"/>
    <w:rsid w:val="00473475"/>
    <w:rsid w:val="004736D0"/>
    <w:rsid w:val="004817E0"/>
    <w:rsid w:val="00486FCE"/>
    <w:rsid w:val="00487A8C"/>
    <w:rsid w:val="00491F6B"/>
    <w:rsid w:val="00492028"/>
    <w:rsid w:val="00494C82"/>
    <w:rsid w:val="00497728"/>
    <w:rsid w:val="00497A32"/>
    <w:rsid w:val="004A77C1"/>
    <w:rsid w:val="004B095E"/>
    <w:rsid w:val="004B0EB5"/>
    <w:rsid w:val="004B3245"/>
    <w:rsid w:val="004C0745"/>
    <w:rsid w:val="004C2E93"/>
    <w:rsid w:val="004C4204"/>
    <w:rsid w:val="004C5E9A"/>
    <w:rsid w:val="004D103C"/>
    <w:rsid w:val="004D31A0"/>
    <w:rsid w:val="004D35C9"/>
    <w:rsid w:val="004D45F9"/>
    <w:rsid w:val="004D674C"/>
    <w:rsid w:val="004D7C4D"/>
    <w:rsid w:val="004D7FE4"/>
    <w:rsid w:val="004E3FB2"/>
    <w:rsid w:val="004E6C24"/>
    <w:rsid w:val="004F0CBE"/>
    <w:rsid w:val="00505B52"/>
    <w:rsid w:val="00505CE5"/>
    <w:rsid w:val="0050629D"/>
    <w:rsid w:val="00506480"/>
    <w:rsid w:val="005111BF"/>
    <w:rsid w:val="005129D6"/>
    <w:rsid w:val="00515677"/>
    <w:rsid w:val="00515C99"/>
    <w:rsid w:val="00516F62"/>
    <w:rsid w:val="00521442"/>
    <w:rsid w:val="00522653"/>
    <w:rsid w:val="00525B08"/>
    <w:rsid w:val="005311E1"/>
    <w:rsid w:val="00532B7F"/>
    <w:rsid w:val="00545F80"/>
    <w:rsid w:val="0055390E"/>
    <w:rsid w:val="005600B6"/>
    <w:rsid w:val="005666EA"/>
    <w:rsid w:val="00574076"/>
    <w:rsid w:val="00581B83"/>
    <w:rsid w:val="00582787"/>
    <w:rsid w:val="00584FDA"/>
    <w:rsid w:val="0058534F"/>
    <w:rsid w:val="005A0BB1"/>
    <w:rsid w:val="005A39CA"/>
    <w:rsid w:val="005A7A0F"/>
    <w:rsid w:val="005B5E00"/>
    <w:rsid w:val="005B7EAD"/>
    <w:rsid w:val="005C341E"/>
    <w:rsid w:val="005D03C6"/>
    <w:rsid w:val="005D0CCE"/>
    <w:rsid w:val="005D4771"/>
    <w:rsid w:val="005D66B2"/>
    <w:rsid w:val="005D69DE"/>
    <w:rsid w:val="005D7A4E"/>
    <w:rsid w:val="005E68B5"/>
    <w:rsid w:val="005F18BE"/>
    <w:rsid w:val="005F7B9B"/>
    <w:rsid w:val="00601DDD"/>
    <w:rsid w:val="00604AAF"/>
    <w:rsid w:val="00614D47"/>
    <w:rsid w:val="00615D8C"/>
    <w:rsid w:val="00616A96"/>
    <w:rsid w:val="00617862"/>
    <w:rsid w:val="00624890"/>
    <w:rsid w:val="006313AA"/>
    <w:rsid w:val="0063264A"/>
    <w:rsid w:val="0063671A"/>
    <w:rsid w:val="006370D3"/>
    <w:rsid w:val="00637B8E"/>
    <w:rsid w:val="00642AA2"/>
    <w:rsid w:val="006460BA"/>
    <w:rsid w:val="006529D7"/>
    <w:rsid w:val="00654A85"/>
    <w:rsid w:val="00660497"/>
    <w:rsid w:val="00662C3C"/>
    <w:rsid w:val="00665DCF"/>
    <w:rsid w:val="00671D82"/>
    <w:rsid w:val="00676975"/>
    <w:rsid w:val="00681FFE"/>
    <w:rsid w:val="006852F0"/>
    <w:rsid w:val="00692D4D"/>
    <w:rsid w:val="00693A2F"/>
    <w:rsid w:val="00693AD9"/>
    <w:rsid w:val="006B3E26"/>
    <w:rsid w:val="006B7439"/>
    <w:rsid w:val="006C28FB"/>
    <w:rsid w:val="006C2B86"/>
    <w:rsid w:val="006C47B2"/>
    <w:rsid w:val="006C65F5"/>
    <w:rsid w:val="006C7A56"/>
    <w:rsid w:val="006D1044"/>
    <w:rsid w:val="006D334C"/>
    <w:rsid w:val="006D72CF"/>
    <w:rsid w:val="006E10B9"/>
    <w:rsid w:val="006E548E"/>
    <w:rsid w:val="006E7646"/>
    <w:rsid w:val="006E76DB"/>
    <w:rsid w:val="006F2ACB"/>
    <w:rsid w:val="006F6C10"/>
    <w:rsid w:val="006F7DCB"/>
    <w:rsid w:val="00704A1B"/>
    <w:rsid w:val="00705209"/>
    <w:rsid w:val="00710A4E"/>
    <w:rsid w:val="00711E3A"/>
    <w:rsid w:val="0071229A"/>
    <w:rsid w:val="007167A0"/>
    <w:rsid w:val="00724002"/>
    <w:rsid w:val="00726153"/>
    <w:rsid w:val="00730C48"/>
    <w:rsid w:val="00731932"/>
    <w:rsid w:val="00734310"/>
    <w:rsid w:val="00740487"/>
    <w:rsid w:val="00740530"/>
    <w:rsid w:val="0074206B"/>
    <w:rsid w:val="00743778"/>
    <w:rsid w:val="007449A2"/>
    <w:rsid w:val="00745BA0"/>
    <w:rsid w:val="007618AD"/>
    <w:rsid w:val="0077295B"/>
    <w:rsid w:val="00774314"/>
    <w:rsid w:val="00774EE6"/>
    <w:rsid w:val="00774F56"/>
    <w:rsid w:val="007760E3"/>
    <w:rsid w:val="00781320"/>
    <w:rsid w:val="0078289C"/>
    <w:rsid w:val="00784EEA"/>
    <w:rsid w:val="00785D25"/>
    <w:rsid w:val="007874F2"/>
    <w:rsid w:val="00790399"/>
    <w:rsid w:val="00791FAE"/>
    <w:rsid w:val="007953BA"/>
    <w:rsid w:val="00795DF4"/>
    <w:rsid w:val="007A0B4A"/>
    <w:rsid w:val="007A79E0"/>
    <w:rsid w:val="007B50EF"/>
    <w:rsid w:val="007C607D"/>
    <w:rsid w:val="007D7888"/>
    <w:rsid w:val="007E3415"/>
    <w:rsid w:val="007E3E6E"/>
    <w:rsid w:val="007E7436"/>
    <w:rsid w:val="007F13E6"/>
    <w:rsid w:val="007F5D02"/>
    <w:rsid w:val="007F6C9F"/>
    <w:rsid w:val="00804150"/>
    <w:rsid w:val="00815D6B"/>
    <w:rsid w:val="008165D4"/>
    <w:rsid w:val="008236AC"/>
    <w:rsid w:val="008272F0"/>
    <w:rsid w:val="00827E60"/>
    <w:rsid w:val="00834031"/>
    <w:rsid w:val="00834973"/>
    <w:rsid w:val="008439B2"/>
    <w:rsid w:val="00850CB4"/>
    <w:rsid w:val="00851C8B"/>
    <w:rsid w:val="008555C0"/>
    <w:rsid w:val="0086188C"/>
    <w:rsid w:val="008716EF"/>
    <w:rsid w:val="00874228"/>
    <w:rsid w:val="008773D5"/>
    <w:rsid w:val="0088046F"/>
    <w:rsid w:val="00883141"/>
    <w:rsid w:val="0088346F"/>
    <w:rsid w:val="00883818"/>
    <w:rsid w:val="008846B6"/>
    <w:rsid w:val="0088513F"/>
    <w:rsid w:val="00890D4B"/>
    <w:rsid w:val="008917FC"/>
    <w:rsid w:val="008A08FB"/>
    <w:rsid w:val="008A57F0"/>
    <w:rsid w:val="008B22CA"/>
    <w:rsid w:val="008B3936"/>
    <w:rsid w:val="008C0B8D"/>
    <w:rsid w:val="008C23C7"/>
    <w:rsid w:val="008C49E1"/>
    <w:rsid w:val="008C5D44"/>
    <w:rsid w:val="008C7202"/>
    <w:rsid w:val="008D2094"/>
    <w:rsid w:val="008D29E2"/>
    <w:rsid w:val="008D60D3"/>
    <w:rsid w:val="008D6607"/>
    <w:rsid w:val="008D74BC"/>
    <w:rsid w:val="008E0F7D"/>
    <w:rsid w:val="008E1977"/>
    <w:rsid w:val="008E229E"/>
    <w:rsid w:val="008E489E"/>
    <w:rsid w:val="008F1B3C"/>
    <w:rsid w:val="008F4BB1"/>
    <w:rsid w:val="009046E6"/>
    <w:rsid w:val="00905F28"/>
    <w:rsid w:val="00912C5D"/>
    <w:rsid w:val="009151BE"/>
    <w:rsid w:val="009167B6"/>
    <w:rsid w:val="0091793F"/>
    <w:rsid w:val="00920E52"/>
    <w:rsid w:val="00925100"/>
    <w:rsid w:val="00933007"/>
    <w:rsid w:val="009350A4"/>
    <w:rsid w:val="00941A3D"/>
    <w:rsid w:val="009438B2"/>
    <w:rsid w:val="00947D95"/>
    <w:rsid w:val="00950023"/>
    <w:rsid w:val="00955226"/>
    <w:rsid w:val="009604F0"/>
    <w:rsid w:val="00960CFD"/>
    <w:rsid w:val="00960EB0"/>
    <w:rsid w:val="00966FFC"/>
    <w:rsid w:val="009670A1"/>
    <w:rsid w:val="009744F1"/>
    <w:rsid w:val="00975C37"/>
    <w:rsid w:val="00975FD5"/>
    <w:rsid w:val="0098044C"/>
    <w:rsid w:val="00981F09"/>
    <w:rsid w:val="00985E42"/>
    <w:rsid w:val="00990F33"/>
    <w:rsid w:val="0099192C"/>
    <w:rsid w:val="00994644"/>
    <w:rsid w:val="0099532D"/>
    <w:rsid w:val="00996B6A"/>
    <w:rsid w:val="009A38C7"/>
    <w:rsid w:val="009A5879"/>
    <w:rsid w:val="009B282F"/>
    <w:rsid w:val="009B3153"/>
    <w:rsid w:val="009B55DB"/>
    <w:rsid w:val="009B5FF2"/>
    <w:rsid w:val="009B7647"/>
    <w:rsid w:val="009C0E02"/>
    <w:rsid w:val="009C2E2C"/>
    <w:rsid w:val="009C5357"/>
    <w:rsid w:val="009D31F0"/>
    <w:rsid w:val="009D38F9"/>
    <w:rsid w:val="009D470F"/>
    <w:rsid w:val="009D68E2"/>
    <w:rsid w:val="009D6CE3"/>
    <w:rsid w:val="009E3AC3"/>
    <w:rsid w:val="009E43CB"/>
    <w:rsid w:val="009F6180"/>
    <w:rsid w:val="00A00274"/>
    <w:rsid w:val="00A014D6"/>
    <w:rsid w:val="00A06E42"/>
    <w:rsid w:val="00A1787C"/>
    <w:rsid w:val="00A3289A"/>
    <w:rsid w:val="00A422CC"/>
    <w:rsid w:val="00A44490"/>
    <w:rsid w:val="00A575C6"/>
    <w:rsid w:val="00A6228A"/>
    <w:rsid w:val="00A6309B"/>
    <w:rsid w:val="00A67755"/>
    <w:rsid w:val="00A67AA5"/>
    <w:rsid w:val="00A74044"/>
    <w:rsid w:val="00A76D5D"/>
    <w:rsid w:val="00A86F0E"/>
    <w:rsid w:val="00A9421F"/>
    <w:rsid w:val="00A976D3"/>
    <w:rsid w:val="00AA001D"/>
    <w:rsid w:val="00AA0AFC"/>
    <w:rsid w:val="00AA2661"/>
    <w:rsid w:val="00AA2716"/>
    <w:rsid w:val="00AA3628"/>
    <w:rsid w:val="00AA3E4E"/>
    <w:rsid w:val="00AA4757"/>
    <w:rsid w:val="00AB088C"/>
    <w:rsid w:val="00AB168C"/>
    <w:rsid w:val="00AB3A00"/>
    <w:rsid w:val="00AC38AE"/>
    <w:rsid w:val="00AD1572"/>
    <w:rsid w:val="00AD68AC"/>
    <w:rsid w:val="00AD7672"/>
    <w:rsid w:val="00AE21A8"/>
    <w:rsid w:val="00AE3802"/>
    <w:rsid w:val="00AE652B"/>
    <w:rsid w:val="00AE6534"/>
    <w:rsid w:val="00AF1A6A"/>
    <w:rsid w:val="00AF2601"/>
    <w:rsid w:val="00AF3375"/>
    <w:rsid w:val="00AF485F"/>
    <w:rsid w:val="00B013E0"/>
    <w:rsid w:val="00B13252"/>
    <w:rsid w:val="00B20EEF"/>
    <w:rsid w:val="00B23356"/>
    <w:rsid w:val="00B310CC"/>
    <w:rsid w:val="00B3467F"/>
    <w:rsid w:val="00B363BC"/>
    <w:rsid w:val="00B42449"/>
    <w:rsid w:val="00B44EDE"/>
    <w:rsid w:val="00B5681D"/>
    <w:rsid w:val="00B630E9"/>
    <w:rsid w:val="00B638B6"/>
    <w:rsid w:val="00B73B0F"/>
    <w:rsid w:val="00B75A6C"/>
    <w:rsid w:val="00B766D6"/>
    <w:rsid w:val="00B8278D"/>
    <w:rsid w:val="00B83B19"/>
    <w:rsid w:val="00B939AA"/>
    <w:rsid w:val="00BA50AA"/>
    <w:rsid w:val="00BB1649"/>
    <w:rsid w:val="00BB67D9"/>
    <w:rsid w:val="00BC3780"/>
    <w:rsid w:val="00BC41C7"/>
    <w:rsid w:val="00BC6CB2"/>
    <w:rsid w:val="00BC7E12"/>
    <w:rsid w:val="00BD4D91"/>
    <w:rsid w:val="00BD4EE1"/>
    <w:rsid w:val="00BE2753"/>
    <w:rsid w:val="00BE2968"/>
    <w:rsid w:val="00BE3855"/>
    <w:rsid w:val="00BE5B74"/>
    <w:rsid w:val="00BE6F0D"/>
    <w:rsid w:val="00BF0EE4"/>
    <w:rsid w:val="00BF1D8F"/>
    <w:rsid w:val="00C03FFD"/>
    <w:rsid w:val="00C12BFA"/>
    <w:rsid w:val="00C140D0"/>
    <w:rsid w:val="00C14A1A"/>
    <w:rsid w:val="00C156C7"/>
    <w:rsid w:val="00C17735"/>
    <w:rsid w:val="00C23483"/>
    <w:rsid w:val="00C32CFF"/>
    <w:rsid w:val="00C33133"/>
    <w:rsid w:val="00C34EBE"/>
    <w:rsid w:val="00C36AD9"/>
    <w:rsid w:val="00C37470"/>
    <w:rsid w:val="00C4020F"/>
    <w:rsid w:val="00C43668"/>
    <w:rsid w:val="00C441AC"/>
    <w:rsid w:val="00C46DA1"/>
    <w:rsid w:val="00C5129C"/>
    <w:rsid w:val="00C5253C"/>
    <w:rsid w:val="00C60AF7"/>
    <w:rsid w:val="00C634F7"/>
    <w:rsid w:val="00C64613"/>
    <w:rsid w:val="00C650D4"/>
    <w:rsid w:val="00C805EA"/>
    <w:rsid w:val="00C87C34"/>
    <w:rsid w:val="00C90EC8"/>
    <w:rsid w:val="00C944EE"/>
    <w:rsid w:val="00CA10CE"/>
    <w:rsid w:val="00CA208A"/>
    <w:rsid w:val="00CA2979"/>
    <w:rsid w:val="00CA2ADA"/>
    <w:rsid w:val="00CB2579"/>
    <w:rsid w:val="00CB3E10"/>
    <w:rsid w:val="00CB5AB1"/>
    <w:rsid w:val="00CB798B"/>
    <w:rsid w:val="00CD4BFB"/>
    <w:rsid w:val="00CD5434"/>
    <w:rsid w:val="00CD7A0C"/>
    <w:rsid w:val="00CD7B95"/>
    <w:rsid w:val="00CE2234"/>
    <w:rsid w:val="00CF2787"/>
    <w:rsid w:val="00D05AAA"/>
    <w:rsid w:val="00D0671A"/>
    <w:rsid w:val="00D133D2"/>
    <w:rsid w:val="00D13D41"/>
    <w:rsid w:val="00D2291A"/>
    <w:rsid w:val="00D231AD"/>
    <w:rsid w:val="00D249A1"/>
    <w:rsid w:val="00D4035F"/>
    <w:rsid w:val="00D4265F"/>
    <w:rsid w:val="00D45778"/>
    <w:rsid w:val="00D46600"/>
    <w:rsid w:val="00D5036E"/>
    <w:rsid w:val="00D5516E"/>
    <w:rsid w:val="00D5712B"/>
    <w:rsid w:val="00D57A1C"/>
    <w:rsid w:val="00D6090B"/>
    <w:rsid w:val="00D64E2A"/>
    <w:rsid w:val="00D67D45"/>
    <w:rsid w:val="00D73F13"/>
    <w:rsid w:val="00D76E91"/>
    <w:rsid w:val="00D8379B"/>
    <w:rsid w:val="00D858EB"/>
    <w:rsid w:val="00D85C0C"/>
    <w:rsid w:val="00D862E2"/>
    <w:rsid w:val="00DA2792"/>
    <w:rsid w:val="00DA5ACB"/>
    <w:rsid w:val="00DB507D"/>
    <w:rsid w:val="00DB5DBF"/>
    <w:rsid w:val="00DC659D"/>
    <w:rsid w:val="00DC6AD4"/>
    <w:rsid w:val="00DD0CC6"/>
    <w:rsid w:val="00DD23FD"/>
    <w:rsid w:val="00DD4B41"/>
    <w:rsid w:val="00DD59FD"/>
    <w:rsid w:val="00DE1CEF"/>
    <w:rsid w:val="00DE3711"/>
    <w:rsid w:val="00DE5F56"/>
    <w:rsid w:val="00E00172"/>
    <w:rsid w:val="00E004DC"/>
    <w:rsid w:val="00E01115"/>
    <w:rsid w:val="00E02893"/>
    <w:rsid w:val="00E04CB8"/>
    <w:rsid w:val="00E07253"/>
    <w:rsid w:val="00E0764B"/>
    <w:rsid w:val="00E13C75"/>
    <w:rsid w:val="00E21D4F"/>
    <w:rsid w:val="00E245F8"/>
    <w:rsid w:val="00E26C4C"/>
    <w:rsid w:val="00E30737"/>
    <w:rsid w:val="00E40A5E"/>
    <w:rsid w:val="00E45143"/>
    <w:rsid w:val="00E52180"/>
    <w:rsid w:val="00E62864"/>
    <w:rsid w:val="00E672A3"/>
    <w:rsid w:val="00E7045B"/>
    <w:rsid w:val="00E7798D"/>
    <w:rsid w:val="00E84859"/>
    <w:rsid w:val="00E86DCD"/>
    <w:rsid w:val="00E87CE6"/>
    <w:rsid w:val="00E90616"/>
    <w:rsid w:val="00E915A8"/>
    <w:rsid w:val="00EA0ADF"/>
    <w:rsid w:val="00EA1925"/>
    <w:rsid w:val="00EA3E9D"/>
    <w:rsid w:val="00EA407D"/>
    <w:rsid w:val="00EA4253"/>
    <w:rsid w:val="00EA48A6"/>
    <w:rsid w:val="00EA5BDA"/>
    <w:rsid w:val="00EA6E55"/>
    <w:rsid w:val="00EB562B"/>
    <w:rsid w:val="00EB70A2"/>
    <w:rsid w:val="00EC2690"/>
    <w:rsid w:val="00EC310F"/>
    <w:rsid w:val="00EC7DB4"/>
    <w:rsid w:val="00ED03FD"/>
    <w:rsid w:val="00ED0D74"/>
    <w:rsid w:val="00ED158F"/>
    <w:rsid w:val="00ED3733"/>
    <w:rsid w:val="00ED4AAE"/>
    <w:rsid w:val="00EE0B74"/>
    <w:rsid w:val="00EF1DC2"/>
    <w:rsid w:val="00EF29F3"/>
    <w:rsid w:val="00EF2D7F"/>
    <w:rsid w:val="00EF30C6"/>
    <w:rsid w:val="00F0121F"/>
    <w:rsid w:val="00F06B0F"/>
    <w:rsid w:val="00F107DB"/>
    <w:rsid w:val="00F13E43"/>
    <w:rsid w:val="00F15151"/>
    <w:rsid w:val="00F1556A"/>
    <w:rsid w:val="00F170B4"/>
    <w:rsid w:val="00F206BF"/>
    <w:rsid w:val="00F23400"/>
    <w:rsid w:val="00F24AC2"/>
    <w:rsid w:val="00F30326"/>
    <w:rsid w:val="00F46135"/>
    <w:rsid w:val="00F60BEF"/>
    <w:rsid w:val="00F677AC"/>
    <w:rsid w:val="00F70906"/>
    <w:rsid w:val="00F726C9"/>
    <w:rsid w:val="00F75323"/>
    <w:rsid w:val="00F77310"/>
    <w:rsid w:val="00F77A13"/>
    <w:rsid w:val="00F82C87"/>
    <w:rsid w:val="00F834A2"/>
    <w:rsid w:val="00F83946"/>
    <w:rsid w:val="00F8551E"/>
    <w:rsid w:val="00F916D1"/>
    <w:rsid w:val="00F91A86"/>
    <w:rsid w:val="00F97C2B"/>
    <w:rsid w:val="00FA64E0"/>
    <w:rsid w:val="00FA712A"/>
    <w:rsid w:val="00FA78C1"/>
    <w:rsid w:val="00FA7B9C"/>
    <w:rsid w:val="00FB35AD"/>
    <w:rsid w:val="00FB35B3"/>
    <w:rsid w:val="00FB7C03"/>
    <w:rsid w:val="00FD1DD4"/>
    <w:rsid w:val="00FE48C2"/>
    <w:rsid w:val="00FE4A46"/>
    <w:rsid w:val="00FE75C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64916"/>
  <w15:chartTrackingRefBased/>
  <w15:docId w15:val="{FA449753-B701-E04A-A270-97FFF74A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2">
    <w:name w:val="Title 2"/>
    <w:basedOn w:val="a"/>
    <w:qFormat/>
    <w:rsid w:val="003117BB"/>
    <w:pPr>
      <w:spacing w:before="240" w:after="240"/>
      <w:jc w:val="center"/>
    </w:pPr>
    <w:rPr>
      <w:rFonts w:ascii="Cambria" w:eastAsia="Times New Roman" w:hAnsi="Cambria" w:cs="Roboto Slab"/>
      <w:b/>
      <w:color w:val="008097"/>
      <w:sz w:val="32"/>
      <w:szCs w:val="32"/>
    </w:rPr>
  </w:style>
  <w:style w:type="paragraph" w:styleId="a3">
    <w:name w:val="header"/>
    <w:basedOn w:val="a"/>
    <w:link w:val="Char"/>
    <w:uiPriority w:val="99"/>
    <w:unhideWhenUsed/>
    <w:rsid w:val="0005558E"/>
    <w:pPr>
      <w:tabs>
        <w:tab w:val="center" w:pos="4153"/>
        <w:tab w:val="right" w:pos="8306"/>
      </w:tabs>
    </w:pPr>
  </w:style>
  <w:style w:type="character" w:customStyle="1" w:styleId="Char">
    <w:name w:val="Κεφαλίδα Char"/>
    <w:basedOn w:val="a0"/>
    <w:link w:val="a3"/>
    <w:uiPriority w:val="99"/>
    <w:rsid w:val="0005558E"/>
  </w:style>
  <w:style w:type="paragraph" w:styleId="a4">
    <w:name w:val="footer"/>
    <w:basedOn w:val="a"/>
    <w:link w:val="Char0"/>
    <w:uiPriority w:val="99"/>
    <w:unhideWhenUsed/>
    <w:rsid w:val="0005558E"/>
    <w:pPr>
      <w:tabs>
        <w:tab w:val="center" w:pos="4153"/>
        <w:tab w:val="right" w:pos="8306"/>
      </w:tabs>
    </w:pPr>
  </w:style>
  <w:style w:type="character" w:customStyle="1" w:styleId="Char0">
    <w:name w:val="Υποσέλιδο Char"/>
    <w:basedOn w:val="a0"/>
    <w:link w:val="a4"/>
    <w:uiPriority w:val="99"/>
    <w:rsid w:val="0005558E"/>
  </w:style>
  <w:style w:type="paragraph" w:styleId="a5">
    <w:name w:val="Plain Text"/>
    <w:basedOn w:val="a"/>
    <w:link w:val="Char1"/>
    <w:uiPriority w:val="99"/>
    <w:unhideWhenUsed/>
    <w:rsid w:val="00E7045B"/>
    <w:rPr>
      <w:rFonts w:ascii="Consolas" w:hAnsi="Consolas" w:cs="Consolas"/>
      <w:sz w:val="21"/>
      <w:szCs w:val="21"/>
    </w:rPr>
  </w:style>
  <w:style w:type="character" w:customStyle="1" w:styleId="Char1">
    <w:name w:val="Απλό κείμενο Char"/>
    <w:basedOn w:val="a0"/>
    <w:link w:val="a5"/>
    <w:uiPriority w:val="99"/>
    <w:rsid w:val="00E7045B"/>
    <w:rPr>
      <w:rFonts w:ascii="Consolas" w:hAnsi="Consolas" w:cs="Consolas"/>
      <w:sz w:val="21"/>
      <w:szCs w:val="21"/>
    </w:rPr>
  </w:style>
  <w:style w:type="paragraph" w:customStyle="1" w:styleId="Text">
    <w:name w:val="Text"/>
    <w:basedOn w:val="a"/>
    <w:uiPriority w:val="99"/>
    <w:rsid w:val="00F206BF"/>
    <w:pPr>
      <w:autoSpaceDE w:val="0"/>
      <w:autoSpaceDN w:val="0"/>
      <w:adjustRightInd w:val="0"/>
      <w:spacing w:after="57" w:line="280" w:lineRule="atLeast"/>
      <w:jc w:val="both"/>
      <w:textAlignment w:val="center"/>
    </w:pPr>
    <w:rPr>
      <w:rFonts w:ascii="GFSDidot-Regular" w:hAnsi="GFSDidot-Regular" w:cs="GFSDidot-Regular"/>
      <w:color w:val="000000"/>
      <w:sz w:val="20"/>
      <w:szCs w:val="20"/>
    </w:rPr>
  </w:style>
  <w:style w:type="character" w:customStyle="1" w:styleId="Sign">
    <w:name w:val="Sign"/>
    <w:uiPriority w:val="99"/>
    <w:rsid w:val="00F206BF"/>
    <w:rPr>
      <w:rFonts w:ascii="FiraSans-Heavy" w:hAnsi="FiraSans-Heavy" w:cs="FiraSans-Heavy"/>
      <w:color w:val="000000"/>
      <w:sz w:val="14"/>
      <w:szCs w:val="14"/>
    </w:rPr>
  </w:style>
  <w:style w:type="character" w:customStyle="1" w:styleId="OldstyleNumbers">
    <w:name w:val="Oldstyle Numbers"/>
    <w:uiPriority w:val="99"/>
    <w:rsid w:val="00F206BF"/>
  </w:style>
  <w:style w:type="paragraph" w:styleId="a6">
    <w:name w:val="Balloon Text"/>
    <w:basedOn w:val="a"/>
    <w:link w:val="Char2"/>
    <w:uiPriority w:val="99"/>
    <w:semiHidden/>
    <w:unhideWhenUsed/>
    <w:rsid w:val="002612AD"/>
    <w:rPr>
      <w:rFonts w:ascii="Segoe UI" w:hAnsi="Segoe UI" w:cs="Segoe UI"/>
      <w:sz w:val="18"/>
      <w:szCs w:val="18"/>
    </w:rPr>
  </w:style>
  <w:style w:type="character" w:customStyle="1" w:styleId="Char2">
    <w:name w:val="Κείμενο πλαισίου Char"/>
    <w:basedOn w:val="a0"/>
    <w:link w:val="a6"/>
    <w:uiPriority w:val="99"/>
    <w:semiHidden/>
    <w:rsid w:val="002612AD"/>
    <w:rPr>
      <w:rFonts w:ascii="Segoe UI" w:hAnsi="Segoe UI" w:cs="Segoe UI"/>
      <w:sz w:val="18"/>
      <w:szCs w:val="18"/>
    </w:rPr>
  </w:style>
  <w:style w:type="paragraph" w:styleId="Web">
    <w:name w:val="Normal (Web)"/>
    <w:basedOn w:val="a"/>
    <w:uiPriority w:val="99"/>
    <w:unhideWhenUsed/>
    <w:rsid w:val="00D858EB"/>
    <w:pPr>
      <w:spacing w:before="100" w:beforeAutospacing="1" w:after="100" w:afterAutospacing="1"/>
    </w:pPr>
    <w:rPr>
      <w:rFonts w:ascii="Times New Roman" w:eastAsia="Times New Roman" w:hAnsi="Times New Roman" w:cs="Times New Roman"/>
      <w:lang w:eastAsia="el-GR"/>
    </w:rPr>
  </w:style>
  <w:style w:type="paragraph" w:styleId="a7">
    <w:name w:val="List Paragraph"/>
    <w:basedOn w:val="a"/>
    <w:uiPriority w:val="34"/>
    <w:qFormat/>
    <w:rsid w:val="00C37470"/>
    <w:pPr>
      <w:ind w:left="720"/>
      <w:contextualSpacing/>
    </w:pPr>
  </w:style>
  <w:style w:type="character" w:styleId="-">
    <w:name w:val="Hyperlink"/>
    <w:basedOn w:val="a0"/>
    <w:uiPriority w:val="99"/>
    <w:unhideWhenUsed/>
    <w:rsid w:val="00D45778"/>
    <w:rPr>
      <w:color w:val="0563C1" w:themeColor="hyperlink"/>
      <w:u w:val="single"/>
    </w:rPr>
  </w:style>
  <w:style w:type="character" w:styleId="a8">
    <w:name w:val="Unresolved Mention"/>
    <w:basedOn w:val="a0"/>
    <w:uiPriority w:val="99"/>
    <w:semiHidden/>
    <w:unhideWhenUsed/>
    <w:rsid w:val="00D45778"/>
    <w:rPr>
      <w:color w:val="605E5C"/>
      <w:shd w:val="clear" w:color="auto" w:fill="E1DFDD"/>
    </w:rPr>
  </w:style>
  <w:style w:type="character" w:styleId="-0">
    <w:name w:val="FollowedHyperlink"/>
    <w:basedOn w:val="a0"/>
    <w:uiPriority w:val="99"/>
    <w:semiHidden/>
    <w:unhideWhenUsed/>
    <w:rsid w:val="00DE37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2279">
      <w:bodyDiv w:val="1"/>
      <w:marLeft w:val="0"/>
      <w:marRight w:val="0"/>
      <w:marTop w:val="0"/>
      <w:marBottom w:val="0"/>
      <w:divBdr>
        <w:top w:val="none" w:sz="0" w:space="0" w:color="auto"/>
        <w:left w:val="none" w:sz="0" w:space="0" w:color="auto"/>
        <w:bottom w:val="none" w:sz="0" w:space="0" w:color="auto"/>
        <w:right w:val="none" w:sz="0" w:space="0" w:color="auto"/>
      </w:divBdr>
    </w:div>
    <w:div w:id="80028447">
      <w:bodyDiv w:val="1"/>
      <w:marLeft w:val="0"/>
      <w:marRight w:val="0"/>
      <w:marTop w:val="0"/>
      <w:marBottom w:val="0"/>
      <w:divBdr>
        <w:top w:val="none" w:sz="0" w:space="0" w:color="auto"/>
        <w:left w:val="none" w:sz="0" w:space="0" w:color="auto"/>
        <w:bottom w:val="none" w:sz="0" w:space="0" w:color="auto"/>
        <w:right w:val="none" w:sz="0" w:space="0" w:color="auto"/>
      </w:divBdr>
      <w:divsChild>
        <w:div w:id="1120800051">
          <w:marLeft w:val="1411"/>
          <w:marRight w:val="0"/>
          <w:marTop w:val="0"/>
          <w:marBottom w:val="0"/>
          <w:divBdr>
            <w:top w:val="none" w:sz="0" w:space="0" w:color="auto"/>
            <w:left w:val="none" w:sz="0" w:space="0" w:color="auto"/>
            <w:bottom w:val="none" w:sz="0" w:space="0" w:color="auto"/>
            <w:right w:val="none" w:sz="0" w:space="0" w:color="auto"/>
          </w:divBdr>
        </w:div>
        <w:div w:id="1981228492">
          <w:marLeft w:val="1411"/>
          <w:marRight w:val="0"/>
          <w:marTop w:val="0"/>
          <w:marBottom w:val="0"/>
          <w:divBdr>
            <w:top w:val="none" w:sz="0" w:space="0" w:color="auto"/>
            <w:left w:val="none" w:sz="0" w:space="0" w:color="auto"/>
            <w:bottom w:val="none" w:sz="0" w:space="0" w:color="auto"/>
            <w:right w:val="none" w:sz="0" w:space="0" w:color="auto"/>
          </w:divBdr>
        </w:div>
        <w:div w:id="39213618">
          <w:marLeft w:val="1411"/>
          <w:marRight w:val="0"/>
          <w:marTop w:val="0"/>
          <w:marBottom w:val="0"/>
          <w:divBdr>
            <w:top w:val="none" w:sz="0" w:space="0" w:color="auto"/>
            <w:left w:val="none" w:sz="0" w:space="0" w:color="auto"/>
            <w:bottom w:val="none" w:sz="0" w:space="0" w:color="auto"/>
            <w:right w:val="none" w:sz="0" w:space="0" w:color="auto"/>
          </w:divBdr>
        </w:div>
        <w:div w:id="1515682578">
          <w:marLeft w:val="1411"/>
          <w:marRight w:val="0"/>
          <w:marTop w:val="0"/>
          <w:marBottom w:val="0"/>
          <w:divBdr>
            <w:top w:val="none" w:sz="0" w:space="0" w:color="auto"/>
            <w:left w:val="none" w:sz="0" w:space="0" w:color="auto"/>
            <w:bottom w:val="none" w:sz="0" w:space="0" w:color="auto"/>
            <w:right w:val="none" w:sz="0" w:space="0" w:color="auto"/>
          </w:divBdr>
        </w:div>
        <w:div w:id="426537652">
          <w:marLeft w:val="1411"/>
          <w:marRight w:val="0"/>
          <w:marTop w:val="0"/>
          <w:marBottom w:val="0"/>
          <w:divBdr>
            <w:top w:val="none" w:sz="0" w:space="0" w:color="auto"/>
            <w:left w:val="none" w:sz="0" w:space="0" w:color="auto"/>
            <w:bottom w:val="none" w:sz="0" w:space="0" w:color="auto"/>
            <w:right w:val="none" w:sz="0" w:space="0" w:color="auto"/>
          </w:divBdr>
        </w:div>
        <w:div w:id="20009526">
          <w:marLeft w:val="1411"/>
          <w:marRight w:val="0"/>
          <w:marTop w:val="0"/>
          <w:marBottom w:val="0"/>
          <w:divBdr>
            <w:top w:val="none" w:sz="0" w:space="0" w:color="auto"/>
            <w:left w:val="none" w:sz="0" w:space="0" w:color="auto"/>
            <w:bottom w:val="none" w:sz="0" w:space="0" w:color="auto"/>
            <w:right w:val="none" w:sz="0" w:space="0" w:color="auto"/>
          </w:divBdr>
        </w:div>
        <w:div w:id="1891384442">
          <w:marLeft w:val="1411"/>
          <w:marRight w:val="0"/>
          <w:marTop w:val="0"/>
          <w:marBottom w:val="0"/>
          <w:divBdr>
            <w:top w:val="none" w:sz="0" w:space="0" w:color="auto"/>
            <w:left w:val="none" w:sz="0" w:space="0" w:color="auto"/>
            <w:bottom w:val="none" w:sz="0" w:space="0" w:color="auto"/>
            <w:right w:val="none" w:sz="0" w:space="0" w:color="auto"/>
          </w:divBdr>
        </w:div>
        <w:div w:id="111174219">
          <w:marLeft w:val="1411"/>
          <w:marRight w:val="0"/>
          <w:marTop w:val="0"/>
          <w:marBottom w:val="0"/>
          <w:divBdr>
            <w:top w:val="none" w:sz="0" w:space="0" w:color="auto"/>
            <w:left w:val="none" w:sz="0" w:space="0" w:color="auto"/>
            <w:bottom w:val="none" w:sz="0" w:space="0" w:color="auto"/>
            <w:right w:val="none" w:sz="0" w:space="0" w:color="auto"/>
          </w:divBdr>
        </w:div>
      </w:divsChild>
    </w:div>
    <w:div w:id="112946396">
      <w:bodyDiv w:val="1"/>
      <w:marLeft w:val="0"/>
      <w:marRight w:val="0"/>
      <w:marTop w:val="0"/>
      <w:marBottom w:val="0"/>
      <w:divBdr>
        <w:top w:val="none" w:sz="0" w:space="0" w:color="auto"/>
        <w:left w:val="none" w:sz="0" w:space="0" w:color="auto"/>
        <w:bottom w:val="none" w:sz="0" w:space="0" w:color="auto"/>
        <w:right w:val="none" w:sz="0" w:space="0" w:color="auto"/>
      </w:divBdr>
    </w:div>
    <w:div w:id="200482326">
      <w:bodyDiv w:val="1"/>
      <w:marLeft w:val="0"/>
      <w:marRight w:val="0"/>
      <w:marTop w:val="0"/>
      <w:marBottom w:val="0"/>
      <w:divBdr>
        <w:top w:val="none" w:sz="0" w:space="0" w:color="auto"/>
        <w:left w:val="none" w:sz="0" w:space="0" w:color="auto"/>
        <w:bottom w:val="none" w:sz="0" w:space="0" w:color="auto"/>
        <w:right w:val="none" w:sz="0" w:space="0" w:color="auto"/>
      </w:divBdr>
    </w:div>
    <w:div w:id="231741972">
      <w:bodyDiv w:val="1"/>
      <w:marLeft w:val="0"/>
      <w:marRight w:val="0"/>
      <w:marTop w:val="0"/>
      <w:marBottom w:val="0"/>
      <w:divBdr>
        <w:top w:val="none" w:sz="0" w:space="0" w:color="auto"/>
        <w:left w:val="none" w:sz="0" w:space="0" w:color="auto"/>
        <w:bottom w:val="none" w:sz="0" w:space="0" w:color="auto"/>
        <w:right w:val="none" w:sz="0" w:space="0" w:color="auto"/>
      </w:divBdr>
    </w:div>
    <w:div w:id="233442814">
      <w:bodyDiv w:val="1"/>
      <w:marLeft w:val="0"/>
      <w:marRight w:val="0"/>
      <w:marTop w:val="0"/>
      <w:marBottom w:val="0"/>
      <w:divBdr>
        <w:top w:val="none" w:sz="0" w:space="0" w:color="auto"/>
        <w:left w:val="none" w:sz="0" w:space="0" w:color="auto"/>
        <w:bottom w:val="none" w:sz="0" w:space="0" w:color="auto"/>
        <w:right w:val="none" w:sz="0" w:space="0" w:color="auto"/>
      </w:divBdr>
    </w:div>
    <w:div w:id="242222440">
      <w:bodyDiv w:val="1"/>
      <w:marLeft w:val="0"/>
      <w:marRight w:val="0"/>
      <w:marTop w:val="0"/>
      <w:marBottom w:val="0"/>
      <w:divBdr>
        <w:top w:val="none" w:sz="0" w:space="0" w:color="auto"/>
        <w:left w:val="none" w:sz="0" w:space="0" w:color="auto"/>
        <w:bottom w:val="none" w:sz="0" w:space="0" w:color="auto"/>
        <w:right w:val="none" w:sz="0" w:space="0" w:color="auto"/>
      </w:divBdr>
    </w:div>
    <w:div w:id="249049657">
      <w:bodyDiv w:val="1"/>
      <w:marLeft w:val="0"/>
      <w:marRight w:val="0"/>
      <w:marTop w:val="0"/>
      <w:marBottom w:val="0"/>
      <w:divBdr>
        <w:top w:val="none" w:sz="0" w:space="0" w:color="auto"/>
        <w:left w:val="none" w:sz="0" w:space="0" w:color="auto"/>
        <w:bottom w:val="none" w:sz="0" w:space="0" w:color="auto"/>
        <w:right w:val="none" w:sz="0" w:space="0" w:color="auto"/>
      </w:divBdr>
      <w:divsChild>
        <w:div w:id="1926763399">
          <w:marLeft w:val="547"/>
          <w:marRight w:val="0"/>
          <w:marTop w:val="0"/>
          <w:marBottom w:val="0"/>
          <w:divBdr>
            <w:top w:val="none" w:sz="0" w:space="0" w:color="auto"/>
            <w:left w:val="none" w:sz="0" w:space="0" w:color="auto"/>
            <w:bottom w:val="none" w:sz="0" w:space="0" w:color="auto"/>
            <w:right w:val="none" w:sz="0" w:space="0" w:color="auto"/>
          </w:divBdr>
        </w:div>
        <w:div w:id="128475293">
          <w:marLeft w:val="547"/>
          <w:marRight w:val="0"/>
          <w:marTop w:val="0"/>
          <w:marBottom w:val="0"/>
          <w:divBdr>
            <w:top w:val="none" w:sz="0" w:space="0" w:color="auto"/>
            <w:left w:val="none" w:sz="0" w:space="0" w:color="auto"/>
            <w:bottom w:val="none" w:sz="0" w:space="0" w:color="auto"/>
            <w:right w:val="none" w:sz="0" w:space="0" w:color="auto"/>
          </w:divBdr>
        </w:div>
        <w:div w:id="191456440">
          <w:marLeft w:val="547"/>
          <w:marRight w:val="0"/>
          <w:marTop w:val="0"/>
          <w:marBottom w:val="0"/>
          <w:divBdr>
            <w:top w:val="none" w:sz="0" w:space="0" w:color="auto"/>
            <w:left w:val="none" w:sz="0" w:space="0" w:color="auto"/>
            <w:bottom w:val="none" w:sz="0" w:space="0" w:color="auto"/>
            <w:right w:val="none" w:sz="0" w:space="0" w:color="auto"/>
          </w:divBdr>
        </w:div>
      </w:divsChild>
    </w:div>
    <w:div w:id="347679947">
      <w:bodyDiv w:val="1"/>
      <w:marLeft w:val="0"/>
      <w:marRight w:val="0"/>
      <w:marTop w:val="0"/>
      <w:marBottom w:val="0"/>
      <w:divBdr>
        <w:top w:val="none" w:sz="0" w:space="0" w:color="auto"/>
        <w:left w:val="none" w:sz="0" w:space="0" w:color="auto"/>
        <w:bottom w:val="none" w:sz="0" w:space="0" w:color="auto"/>
        <w:right w:val="none" w:sz="0" w:space="0" w:color="auto"/>
      </w:divBdr>
    </w:div>
    <w:div w:id="348995939">
      <w:bodyDiv w:val="1"/>
      <w:marLeft w:val="0"/>
      <w:marRight w:val="0"/>
      <w:marTop w:val="0"/>
      <w:marBottom w:val="0"/>
      <w:divBdr>
        <w:top w:val="none" w:sz="0" w:space="0" w:color="auto"/>
        <w:left w:val="none" w:sz="0" w:space="0" w:color="auto"/>
        <w:bottom w:val="none" w:sz="0" w:space="0" w:color="auto"/>
        <w:right w:val="none" w:sz="0" w:space="0" w:color="auto"/>
      </w:divBdr>
      <w:divsChild>
        <w:div w:id="338846964">
          <w:marLeft w:val="547"/>
          <w:marRight w:val="0"/>
          <w:marTop w:val="0"/>
          <w:marBottom w:val="0"/>
          <w:divBdr>
            <w:top w:val="none" w:sz="0" w:space="0" w:color="auto"/>
            <w:left w:val="none" w:sz="0" w:space="0" w:color="auto"/>
            <w:bottom w:val="none" w:sz="0" w:space="0" w:color="auto"/>
            <w:right w:val="none" w:sz="0" w:space="0" w:color="auto"/>
          </w:divBdr>
        </w:div>
      </w:divsChild>
    </w:div>
    <w:div w:id="408696089">
      <w:bodyDiv w:val="1"/>
      <w:marLeft w:val="0"/>
      <w:marRight w:val="0"/>
      <w:marTop w:val="0"/>
      <w:marBottom w:val="0"/>
      <w:divBdr>
        <w:top w:val="none" w:sz="0" w:space="0" w:color="auto"/>
        <w:left w:val="none" w:sz="0" w:space="0" w:color="auto"/>
        <w:bottom w:val="none" w:sz="0" w:space="0" w:color="auto"/>
        <w:right w:val="none" w:sz="0" w:space="0" w:color="auto"/>
      </w:divBdr>
    </w:div>
    <w:div w:id="433550875">
      <w:bodyDiv w:val="1"/>
      <w:marLeft w:val="0"/>
      <w:marRight w:val="0"/>
      <w:marTop w:val="0"/>
      <w:marBottom w:val="0"/>
      <w:divBdr>
        <w:top w:val="none" w:sz="0" w:space="0" w:color="auto"/>
        <w:left w:val="none" w:sz="0" w:space="0" w:color="auto"/>
        <w:bottom w:val="none" w:sz="0" w:space="0" w:color="auto"/>
        <w:right w:val="none" w:sz="0" w:space="0" w:color="auto"/>
      </w:divBdr>
      <w:divsChild>
        <w:div w:id="894198601">
          <w:marLeft w:val="547"/>
          <w:marRight w:val="0"/>
          <w:marTop w:val="0"/>
          <w:marBottom w:val="0"/>
          <w:divBdr>
            <w:top w:val="none" w:sz="0" w:space="0" w:color="auto"/>
            <w:left w:val="none" w:sz="0" w:space="0" w:color="auto"/>
            <w:bottom w:val="none" w:sz="0" w:space="0" w:color="auto"/>
            <w:right w:val="none" w:sz="0" w:space="0" w:color="auto"/>
          </w:divBdr>
        </w:div>
      </w:divsChild>
    </w:div>
    <w:div w:id="502940399">
      <w:bodyDiv w:val="1"/>
      <w:marLeft w:val="0"/>
      <w:marRight w:val="0"/>
      <w:marTop w:val="0"/>
      <w:marBottom w:val="0"/>
      <w:divBdr>
        <w:top w:val="none" w:sz="0" w:space="0" w:color="auto"/>
        <w:left w:val="none" w:sz="0" w:space="0" w:color="auto"/>
        <w:bottom w:val="none" w:sz="0" w:space="0" w:color="auto"/>
        <w:right w:val="none" w:sz="0" w:space="0" w:color="auto"/>
      </w:divBdr>
    </w:div>
    <w:div w:id="552810500">
      <w:bodyDiv w:val="1"/>
      <w:marLeft w:val="0"/>
      <w:marRight w:val="0"/>
      <w:marTop w:val="0"/>
      <w:marBottom w:val="0"/>
      <w:divBdr>
        <w:top w:val="none" w:sz="0" w:space="0" w:color="auto"/>
        <w:left w:val="none" w:sz="0" w:space="0" w:color="auto"/>
        <w:bottom w:val="none" w:sz="0" w:space="0" w:color="auto"/>
        <w:right w:val="none" w:sz="0" w:space="0" w:color="auto"/>
      </w:divBdr>
    </w:div>
    <w:div w:id="569774525">
      <w:bodyDiv w:val="1"/>
      <w:marLeft w:val="0"/>
      <w:marRight w:val="0"/>
      <w:marTop w:val="0"/>
      <w:marBottom w:val="0"/>
      <w:divBdr>
        <w:top w:val="none" w:sz="0" w:space="0" w:color="auto"/>
        <w:left w:val="none" w:sz="0" w:space="0" w:color="auto"/>
        <w:bottom w:val="none" w:sz="0" w:space="0" w:color="auto"/>
        <w:right w:val="none" w:sz="0" w:space="0" w:color="auto"/>
      </w:divBdr>
    </w:div>
    <w:div w:id="612439661">
      <w:bodyDiv w:val="1"/>
      <w:marLeft w:val="0"/>
      <w:marRight w:val="0"/>
      <w:marTop w:val="0"/>
      <w:marBottom w:val="0"/>
      <w:divBdr>
        <w:top w:val="none" w:sz="0" w:space="0" w:color="auto"/>
        <w:left w:val="none" w:sz="0" w:space="0" w:color="auto"/>
        <w:bottom w:val="none" w:sz="0" w:space="0" w:color="auto"/>
        <w:right w:val="none" w:sz="0" w:space="0" w:color="auto"/>
      </w:divBdr>
    </w:div>
    <w:div w:id="620457134">
      <w:bodyDiv w:val="1"/>
      <w:marLeft w:val="0"/>
      <w:marRight w:val="0"/>
      <w:marTop w:val="0"/>
      <w:marBottom w:val="0"/>
      <w:divBdr>
        <w:top w:val="none" w:sz="0" w:space="0" w:color="auto"/>
        <w:left w:val="none" w:sz="0" w:space="0" w:color="auto"/>
        <w:bottom w:val="none" w:sz="0" w:space="0" w:color="auto"/>
        <w:right w:val="none" w:sz="0" w:space="0" w:color="auto"/>
      </w:divBdr>
    </w:div>
    <w:div w:id="672298874">
      <w:bodyDiv w:val="1"/>
      <w:marLeft w:val="0"/>
      <w:marRight w:val="0"/>
      <w:marTop w:val="0"/>
      <w:marBottom w:val="0"/>
      <w:divBdr>
        <w:top w:val="none" w:sz="0" w:space="0" w:color="auto"/>
        <w:left w:val="none" w:sz="0" w:space="0" w:color="auto"/>
        <w:bottom w:val="none" w:sz="0" w:space="0" w:color="auto"/>
        <w:right w:val="none" w:sz="0" w:space="0" w:color="auto"/>
      </w:divBdr>
    </w:div>
    <w:div w:id="702367694">
      <w:bodyDiv w:val="1"/>
      <w:marLeft w:val="0"/>
      <w:marRight w:val="0"/>
      <w:marTop w:val="0"/>
      <w:marBottom w:val="0"/>
      <w:divBdr>
        <w:top w:val="none" w:sz="0" w:space="0" w:color="auto"/>
        <w:left w:val="none" w:sz="0" w:space="0" w:color="auto"/>
        <w:bottom w:val="none" w:sz="0" w:space="0" w:color="auto"/>
        <w:right w:val="none" w:sz="0" w:space="0" w:color="auto"/>
      </w:divBdr>
    </w:div>
    <w:div w:id="840630590">
      <w:bodyDiv w:val="1"/>
      <w:marLeft w:val="0"/>
      <w:marRight w:val="0"/>
      <w:marTop w:val="0"/>
      <w:marBottom w:val="0"/>
      <w:divBdr>
        <w:top w:val="none" w:sz="0" w:space="0" w:color="auto"/>
        <w:left w:val="none" w:sz="0" w:space="0" w:color="auto"/>
        <w:bottom w:val="none" w:sz="0" w:space="0" w:color="auto"/>
        <w:right w:val="none" w:sz="0" w:space="0" w:color="auto"/>
      </w:divBdr>
    </w:div>
    <w:div w:id="932129364">
      <w:bodyDiv w:val="1"/>
      <w:marLeft w:val="0"/>
      <w:marRight w:val="0"/>
      <w:marTop w:val="0"/>
      <w:marBottom w:val="0"/>
      <w:divBdr>
        <w:top w:val="none" w:sz="0" w:space="0" w:color="auto"/>
        <w:left w:val="none" w:sz="0" w:space="0" w:color="auto"/>
        <w:bottom w:val="none" w:sz="0" w:space="0" w:color="auto"/>
        <w:right w:val="none" w:sz="0" w:space="0" w:color="auto"/>
      </w:divBdr>
    </w:div>
    <w:div w:id="948776385">
      <w:bodyDiv w:val="1"/>
      <w:marLeft w:val="0"/>
      <w:marRight w:val="0"/>
      <w:marTop w:val="0"/>
      <w:marBottom w:val="0"/>
      <w:divBdr>
        <w:top w:val="none" w:sz="0" w:space="0" w:color="auto"/>
        <w:left w:val="none" w:sz="0" w:space="0" w:color="auto"/>
        <w:bottom w:val="none" w:sz="0" w:space="0" w:color="auto"/>
        <w:right w:val="none" w:sz="0" w:space="0" w:color="auto"/>
      </w:divBdr>
    </w:div>
    <w:div w:id="996493113">
      <w:bodyDiv w:val="1"/>
      <w:marLeft w:val="0"/>
      <w:marRight w:val="0"/>
      <w:marTop w:val="0"/>
      <w:marBottom w:val="0"/>
      <w:divBdr>
        <w:top w:val="none" w:sz="0" w:space="0" w:color="auto"/>
        <w:left w:val="none" w:sz="0" w:space="0" w:color="auto"/>
        <w:bottom w:val="none" w:sz="0" w:space="0" w:color="auto"/>
        <w:right w:val="none" w:sz="0" w:space="0" w:color="auto"/>
      </w:divBdr>
    </w:div>
    <w:div w:id="1016999168">
      <w:bodyDiv w:val="1"/>
      <w:marLeft w:val="0"/>
      <w:marRight w:val="0"/>
      <w:marTop w:val="0"/>
      <w:marBottom w:val="0"/>
      <w:divBdr>
        <w:top w:val="none" w:sz="0" w:space="0" w:color="auto"/>
        <w:left w:val="none" w:sz="0" w:space="0" w:color="auto"/>
        <w:bottom w:val="none" w:sz="0" w:space="0" w:color="auto"/>
        <w:right w:val="none" w:sz="0" w:space="0" w:color="auto"/>
      </w:divBdr>
      <w:divsChild>
        <w:div w:id="435489370">
          <w:marLeft w:val="547"/>
          <w:marRight w:val="0"/>
          <w:marTop w:val="0"/>
          <w:marBottom w:val="0"/>
          <w:divBdr>
            <w:top w:val="none" w:sz="0" w:space="0" w:color="auto"/>
            <w:left w:val="none" w:sz="0" w:space="0" w:color="auto"/>
            <w:bottom w:val="none" w:sz="0" w:space="0" w:color="auto"/>
            <w:right w:val="none" w:sz="0" w:space="0" w:color="auto"/>
          </w:divBdr>
        </w:div>
      </w:divsChild>
    </w:div>
    <w:div w:id="1024021135">
      <w:bodyDiv w:val="1"/>
      <w:marLeft w:val="0"/>
      <w:marRight w:val="0"/>
      <w:marTop w:val="0"/>
      <w:marBottom w:val="0"/>
      <w:divBdr>
        <w:top w:val="none" w:sz="0" w:space="0" w:color="auto"/>
        <w:left w:val="none" w:sz="0" w:space="0" w:color="auto"/>
        <w:bottom w:val="none" w:sz="0" w:space="0" w:color="auto"/>
        <w:right w:val="none" w:sz="0" w:space="0" w:color="auto"/>
      </w:divBdr>
    </w:div>
    <w:div w:id="1043945448">
      <w:bodyDiv w:val="1"/>
      <w:marLeft w:val="0"/>
      <w:marRight w:val="0"/>
      <w:marTop w:val="0"/>
      <w:marBottom w:val="0"/>
      <w:divBdr>
        <w:top w:val="none" w:sz="0" w:space="0" w:color="auto"/>
        <w:left w:val="none" w:sz="0" w:space="0" w:color="auto"/>
        <w:bottom w:val="none" w:sz="0" w:space="0" w:color="auto"/>
        <w:right w:val="none" w:sz="0" w:space="0" w:color="auto"/>
      </w:divBdr>
    </w:div>
    <w:div w:id="1121728513">
      <w:bodyDiv w:val="1"/>
      <w:marLeft w:val="0"/>
      <w:marRight w:val="0"/>
      <w:marTop w:val="0"/>
      <w:marBottom w:val="0"/>
      <w:divBdr>
        <w:top w:val="none" w:sz="0" w:space="0" w:color="auto"/>
        <w:left w:val="none" w:sz="0" w:space="0" w:color="auto"/>
        <w:bottom w:val="none" w:sz="0" w:space="0" w:color="auto"/>
        <w:right w:val="none" w:sz="0" w:space="0" w:color="auto"/>
      </w:divBdr>
    </w:div>
    <w:div w:id="1162891282">
      <w:bodyDiv w:val="1"/>
      <w:marLeft w:val="0"/>
      <w:marRight w:val="0"/>
      <w:marTop w:val="0"/>
      <w:marBottom w:val="0"/>
      <w:divBdr>
        <w:top w:val="none" w:sz="0" w:space="0" w:color="auto"/>
        <w:left w:val="none" w:sz="0" w:space="0" w:color="auto"/>
        <w:bottom w:val="none" w:sz="0" w:space="0" w:color="auto"/>
        <w:right w:val="none" w:sz="0" w:space="0" w:color="auto"/>
      </w:divBdr>
      <w:divsChild>
        <w:div w:id="1249537259">
          <w:marLeft w:val="1411"/>
          <w:marRight w:val="0"/>
          <w:marTop w:val="0"/>
          <w:marBottom w:val="0"/>
          <w:divBdr>
            <w:top w:val="none" w:sz="0" w:space="0" w:color="auto"/>
            <w:left w:val="none" w:sz="0" w:space="0" w:color="auto"/>
            <w:bottom w:val="none" w:sz="0" w:space="0" w:color="auto"/>
            <w:right w:val="none" w:sz="0" w:space="0" w:color="auto"/>
          </w:divBdr>
        </w:div>
        <w:div w:id="770008725">
          <w:marLeft w:val="1411"/>
          <w:marRight w:val="0"/>
          <w:marTop w:val="0"/>
          <w:marBottom w:val="0"/>
          <w:divBdr>
            <w:top w:val="none" w:sz="0" w:space="0" w:color="auto"/>
            <w:left w:val="none" w:sz="0" w:space="0" w:color="auto"/>
            <w:bottom w:val="none" w:sz="0" w:space="0" w:color="auto"/>
            <w:right w:val="none" w:sz="0" w:space="0" w:color="auto"/>
          </w:divBdr>
        </w:div>
        <w:div w:id="1556963611">
          <w:marLeft w:val="1411"/>
          <w:marRight w:val="0"/>
          <w:marTop w:val="0"/>
          <w:marBottom w:val="0"/>
          <w:divBdr>
            <w:top w:val="none" w:sz="0" w:space="0" w:color="auto"/>
            <w:left w:val="none" w:sz="0" w:space="0" w:color="auto"/>
            <w:bottom w:val="none" w:sz="0" w:space="0" w:color="auto"/>
            <w:right w:val="none" w:sz="0" w:space="0" w:color="auto"/>
          </w:divBdr>
        </w:div>
        <w:div w:id="790514994">
          <w:marLeft w:val="1411"/>
          <w:marRight w:val="0"/>
          <w:marTop w:val="0"/>
          <w:marBottom w:val="0"/>
          <w:divBdr>
            <w:top w:val="none" w:sz="0" w:space="0" w:color="auto"/>
            <w:left w:val="none" w:sz="0" w:space="0" w:color="auto"/>
            <w:bottom w:val="none" w:sz="0" w:space="0" w:color="auto"/>
            <w:right w:val="none" w:sz="0" w:space="0" w:color="auto"/>
          </w:divBdr>
        </w:div>
        <w:div w:id="1612349430">
          <w:marLeft w:val="1411"/>
          <w:marRight w:val="0"/>
          <w:marTop w:val="0"/>
          <w:marBottom w:val="0"/>
          <w:divBdr>
            <w:top w:val="none" w:sz="0" w:space="0" w:color="auto"/>
            <w:left w:val="none" w:sz="0" w:space="0" w:color="auto"/>
            <w:bottom w:val="none" w:sz="0" w:space="0" w:color="auto"/>
            <w:right w:val="none" w:sz="0" w:space="0" w:color="auto"/>
          </w:divBdr>
        </w:div>
        <w:div w:id="1015617611">
          <w:marLeft w:val="1411"/>
          <w:marRight w:val="0"/>
          <w:marTop w:val="0"/>
          <w:marBottom w:val="0"/>
          <w:divBdr>
            <w:top w:val="none" w:sz="0" w:space="0" w:color="auto"/>
            <w:left w:val="none" w:sz="0" w:space="0" w:color="auto"/>
            <w:bottom w:val="none" w:sz="0" w:space="0" w:color="auto"/>
            <w:right w:val="none" w:sz="0" w:space="0" w:color="auto"/>
          </w:divBdr>
        </w:div>
        <w:div w:id="1555315212">
          <w:marLeft w:val="1411"/>
          <w:marRight w:val="0"/>
          <w:marTop w:val="0"/>
          <w:marBottom w:val="0"/>
          <w:divBdr>
            <w:top w:val="none" w:sz="0" w:space="0" w:color="auto"/>
            <w:left w:val="none" w:sz="0" w:space="0" w:color="auto"/>
            <w:bottom w:val="none" w:sz="0" w:space="0" w:color="auto"/>
            <w:right w:val="none" w:sz="0" w:space="0" w:color="auto"/>
          </w:divBdr>
        </w:div>
        <w:div w:id="1520125895">
          <w:marLeft w:val="1411"/>
          <w:marRight w:val="0"/>
          <w:marTop w:val="0"/>
          <w:marBottom w:val="0"/>
          <w:divBdr>
            <w:top w:val="none" w:sz="0" w:space="0" w:color="auto"/>
            <w:left w:val="none" w:sz="0" w:space="0" w:color="auto"/>
            <w:bottom w:val="none" w:sz="0" w:space="0" w:color="auto"/>
            <w:right w:val="none" w:sz="0" w:space="0" w:color="auto"/>
          </w:divBdr>
        </w:div>
      </w:divsChild>
    </w:div>
    <w:div w:id="1191263433">
      <w:bodyDiv w:val="1"/>
      <w:marLeft w:val="0"/>
      <w:marRight w:val="0"/>
      <w:marTop w:val="0"/>
      <w:marBottom w:val="0"/>
      <w:divBdr>
        <w:top w:val="none" w:sz="0" w:space="0" w:color="auto"/>
        <w:left w:val="none" w:sz="0" w:space="0" w:color="auto"/>
        <w:bottom w:val="none" w:sz="0" w:space="0" w:color="auto"/>
        <w:right w:val="none" w:sz="0" w:space="0" w:color="auto"/>
      </w:divBdr>
      <w:divsChild>
        <w:div w:id="404841344">
          <w:marLeft w:val="547"/>
          <w:marRight w:val="0"/>
          <w:marTop w:val="0"/>
          <w:marBottom w:val="0"/>
          <w:divBdr>
            <w:top w:val="none" w:sz="0" w:space="0" w:color="auto"/>
            <w:left w:val="none" w:sz="0" w:space="0" w:color="auto"/>
            <w:bottom w:val="none" w:sz="0" w:space="0" w:color="auto"/>
            <w:right w:val="none" w:sz="0" w:space="0" w:color="auto"/>
          </w:divBdr>
        </w:div>
      </w:divsChild>
    </w:div>
    <w:div w:id="1283852294">
      <w:bodyDiv w:val="1"/>
      <w:marLeft w:val="0"/>
      <w:marRight w:val="0"/>
      <w:marTop w:val="0"/>
      <w:marBottom w:val="0"/>
      <w:divBdr>
        <w:top w:val="none" w:sz="0" w:space="0" w:color="auto"/>
        <w:left w:val="none" w:sz="0" w:space="0" w:color="auto"/>
        <w:bottom w:val="none" w:sz="0" w:space="0" w:color="auto"/>
        <w:right w:val="none" w:sz="0" w:space="0" w:color="auto"/>
      </w:divBdr>
    </w:div>
    <w:div w:id="1297490814">
      <w:bodyDiv w:val="1"/>
      <w:marLeft w:val="0"/>
      <w:marRight w:val="0"/>
      <w:marTop w:val="0"/>
      <w:marBottom w:val="0"/>
      <w:divBdr>
        <w:top w:val="none" w:sz="0" w:space="0" w:color="auto"/>
        <w:left w:val="none" w:sz="0" w:space="0" w:color="auto"/>
        <w:bottom w:val="none" w:sz="0" w:space="0" w:color="auto"/>
        <w:right w:val="none" w:sz="0" w:space="0" w:color="auto"/>
      </w:divBdr>
    </w:div>
    <w:div w:id="1387222055">
      <w:bodyDiv w:val="1"/>
      <w:marLeft w:val="0"/>
      <w:marRight w:val="0"/>
      <w:marTop w:val="0"/>
      <w:marBottom w:val="0"/>
      <w:divBdr>
        <w:top w:val="none" w:sz="0" w:space="0" w:color="auto"/>
        <w:left w:val="none" w:sz="0" w:space="0" w:color="auto"/>
        <w:bottom w:val="none" w:sz="0" w:space="0" w:color="auto"/>
        <w:right w:val="none" w:sz="0" w:space="0" w:color="auto"/>
      </w:divBdr>
      <w:divsChild>
        <w:div w:id="1465268283">
          <w:marLeft w:val="360"/>
          <w:marRight w:val="0"/>
          <w:marTop w:val="0"/>
          <w:marBottom w:val="240"/>
          <w:divBdr>
            <w:top w:val="none" w:sz="0" w:space="0" w:color="auto"/>
            <w:left w:val="none" w:sz="0" w:space="0" w:color="auto"/>
            <w:bottom w:val="none" w:sz="0" w:space="0" w:color="auto"/>
            <w:right w:val="none" w:sz="0" w:space="0" w:color="auto"/>
          </w:divBdr>
        </w:div>
        <w:div w:id="1672677892">
          <w:marLeft w:val="360"/>
          <w:marRight w:val="0"/>
          <w:marTop w:val="0"/>
          <w:marBottom w:val="240"/>
          <w:divBdr>
            <w:top w:val="none" w:sz="0" w:space="0" w:color="auto"/>
            <w:left w:val="none" w:sz="0" w:space="0" w:color="auto"/>
            <w:bottom w:val="none" w:sz="0" w:space="0" w:color="auto"/>
            <w:right w:val="none" w:sz="0" w:space="0" w:color="auto"/>
          </w:divBdr>
        </w:div>
        <w:div w:id="224880728">
          <w:marLeft w:val="360"/>
          <w:marRight w:val="0"/>
          <w:marTop w:val="0"/>
          <w:marBottom w:val="240"/>
          <w:divBdr>
            <w:top w:val="none" w:sz="0" w:space="0" w:color="auto"/>
            <w:left w:val="none" w:sz="0" w:space="0" w:color="auto"/>
            <w:bottom w:val="none" w:sz="0" w:space="0" w:color="auto"/>
            <w:right w:val="none" w:sz="0" w:space="0" w:color="auto"/>
          </w:divBdr>
        </w:div>
        <w:div w:id="614143376">
          <w:marLeft w:val="360"/>
          <w:marRight w:val="0"/>
          <w:marTop w:val="0"/>
          <w:marBottom w:val="240"/>
          <w:divBdr>
            <w:top w:val="none" w:sz="0" w:space="0" w:color="auto"/>
            <w:left w:val="none" w:sz="0" w:space="0" w:color="auto"/>
            <w:bottom w:val="none" w:sz="0" w:space="0" w:color="auto"/>
            <w:right w:val="none" w:sz="0" w:space="0" w:color="auto"/>
          </w:divBdr>
        </w:div>
      </w:divsChild>
    </w:div>
    <w:div w:id="1398669359">
      <w:bodyDiv w:val="1"/>
      <w:marLeft w:val="0"/>
      <w:marRight w:val="0"/>
      <w:marTop w:val="0"/>
      <w:marBottom w:val="0"/>
      <w:divBdr>
        <w:top w:val="none" w:sz="0" w:space="0" w:color="auto"/>
        <w:left w:val="none" w:sz="0" w:space="0" w:color="auto"/>
        <w:bottom w:val="none" w:sz="0" w:space="0" w:color="auto"/>
        <w:right w:val="none" w:sz="0" w:space="0" w:color="auto"/>
      </w:divBdr>
    </w:div>
    <w:div w:id="1399285979">
      <w:bodyDiv w:val="1"/>
      <w:marLeft w:val="0"/>
      <w:marRight w:val="0"/>
      <w:marTop w:val="0"/>
      <w:marBottom w:val="0"/>
      <w:divBdr>
        <w:top w:val="none" w:sz="0" w:space="0" w:color="auto"/>
        <w:left w:val="none" w:sz="0" w:space="0" w:color="auto"/>
        <w:bottom w:val="none" w:sz="0" w:space="0" w:color="auto"/>
        <w:right w:val="none" w:sz="0" w:space="0" w:color="auto"/>
      </w:divBdr>
    </w:div>
    <w:div w:id="1423647407">
      <w:bodyDiv w:val="1"/>
      <w:marLeft w:val="0"/>
      <w:marRight w:val="0"/>
      <w:marTop w:val="0"/>
      <w:marBottom w:val="0"/>
      <w:divBdr>
        <w:top w:val="none" w:sz="0" w:space="0" w:color="auto"/>
        <w:left w:val="none" w:sz="0" w:space="0" w:color="auto"/>
        <w:bottom w:val="none" w:sz="0" w:space="0" w:color="auto"/>
        <w:right w:val="none" w:sz="0" w:space="0" w:color="auto"/>
      </w:divBdr>
      <w:divsChild>
        <w:div w:id="1649895050">
          <w:marLeft w:val="547"/>
          <w:marRight w:val="0"/>
          <w:marTop w:val="0"/>
          <w:marBottom w:val="0"/>
          <w:divBdr>
            <w:top w:val="none" w:sz="0" w:space="0" w:color="auto"/>
            <w:left w:val="none" w:sz="0" w:space="0" w:color="auto"/>
            <w:bottom w:val="none" w:sz="0" w:space="0" w:color="auto"/>
            <w:right w:val="none" w:sz="0" w:space="0" w:color="auto"/>
          </w:divBdr>
        </w:div>
      </w:divsChild>
    </w:div>
    <w:div w:id="1480265558">
      <w:bodyDiv w:val="1"/>
      <w:marLeft w:val="0"/>
      <w:marRight w:val="0"/>
      <w:marTop w:val="0"/>
      <w:marBottom w:val="0"/>
      <w:divBdr>
        <w:top w:val="none" w:sz="0" w:space="0" w:color="auto"/>
        <w:left w:val="none" w:sz="0" w:space="0" w:color="auto"/>
        <w:bottom w:val="none" w:sz="0" w:space="0" w:color="auto"/>
        <w:right w:val="none" w:sz="0" w:space="0" w:color="auto"/>
      </w:divBdr>
    </w:div>
    <w:div w:id="1502961663">
      <w:bodyDiv w:val="1"/>
      <w:marLeft w:val="0"/>
      <w:marRight w:val="0"/>
      <w:marTop w:val="0"/>
      <w:marBottom w:val="0"/>
      <w:divBdr>
        <w:top w:val="none" w:sz="0" w:space="0" w:color="auto"/>
        <w:left w:val="none" w:sz="0" w:space="0" w:color="auto"/>
        <w:bottom w:val="none" w:sz="0" w:space="0" w:color="auto"/>
        <w:right w:val="none" w:sz="0" w:space="0" w:color="auto"/>
      </w:divBdr>
    </w:div>
    <w:div w:id="1538548454">
      <w:bodyDiv w:val="1"/>
      <w:marLeft w:val="0"/>
      <w:marRight w:val="0"/>
      <w:marTop w:val="0"/>
      <w:marBottom w:val="0"/>
      <w:divBdr>
        <w:top w:val="none" w:sz="0" w:space="0" w:color="auto"/>
        <w:left w:val="none" w:sz="0" w:space="0" w:color="auto"/>
        <w:bottom w:val="none" w:sz="0" w:space="0" w:color="auto"/>
        <w:right w:val="none" w:sz="0" w:space="0" w:color="auto"/>
      </w:divBdr>
    </w:div>
    <w:div w:id="1597520285">
      <w:bodyDiv w:val="1"/>
      <w:marLeft w:val="0"/>
      <w:marRight w:val="0"/>
      <w:marTop w:val="0"/>
      <w:marBottom w:val="0"/>
      <w:divBdr>
        <w:top w:val="none" w:sz="0" w:space="0" w:color="auto"/>
        <w:left w:val="none" w:sz="0" w:space="0" w:color="auto"/>
        <w:bottom w:val="none" w:sz="0" w:space="0" w:color="auto"/>
        <w:right w:val="none" w:sz="0" w:space="0" w:color="auto"/>
      </w:divBdr>
    </w:div>
    <w:div w:id="1676955546">
      <w:bodyDiv w:val="1"/>
      <w:marLeft w:val="0"/>
      <w:marRight w:val="0"/>
      <w:marTop w:val="0"/>
      <w:marBottom w:val="0"/>
      <w:divBdr>
        <w:top w:val="none" w:sz="0" w:space="0" w:color="auto"/>
        <w:left w:val="none" w:sz="0" w:space="0" w:color="auto"/>
        <w:bottom w:val="none" w:sz="0" w:space="0" w:color="auto"/>
        <w:right w:val="none" w:sz="0" w:space="0" w:color="auto"/>
      </w:divBdr>
      <w:divsChild>
        <w:div w:id="1723945396">
          <w:marLeft w:val="360"/>
          <w:marRight w:val="0"/>
          <w:marTop w:val="0"/>
          <w:marBottom w:val="240"/>
          <w:divBdr>
            <w:top w:val="none" w:sz="0" w:space="0" w:color="auto"/>
            <w:left w:val="none" w:sz="0" w:space="0" w:color="auto"/>
            <w:bottom w:val="none" w:sz="0" w:space="0" w:color="auto"/>
            <w:right w:val="none" w:sz="0" w:space="0" w:color="auto"/>
          </w:divBdr>
        </w:div>
        <w:div w:id="1861628394">
          <w:marLeft w:val="360"/>
          <w:marRight w:val="0"/>
          <w:marTop w:val="0"/>
          <w:marBottom w:val="240"/>
          <w:divBdr>
            <w:top w:val="none" w:sz="0" w:space="0" w:color="auto"/>
            <w:left w:val="none" w:sz="0" w:space="0" w:color="auto"/>
            <w:bottom w:val="none" w:sz="0" w:space="0" w:color="auto"/>
            <w:right w:val="none" w:sz="0" w:space="0" w:color="auto"/>
          </w:divBdr>
        </w:div>
        <w:div w:id="1828593515">
          <w:marLeft w:val="360"/>
          <w:marRight w:val="0"/>
          <w:marTop w:val="0"/>
          <w:marBottom w:val="240"/>
          <w:divBdr>
            <w:top w:val="none" w:sz="0" w:space="0" w:color="auto"/>
            <w:left w:val="none" w:sz="0" w:space="0" w:color="auto"/>
            <w:bottom w:val="none" w:sz="0" w:space="0" w:color="auto"/>
            <w:right w:val="none" w:sz="0" w:space="0" w:color="auto"/>
          </w:divBdr>
        </w:div>
        <w:div w:id="513957801">
          <w:marLeft w:val="360"/>
          <w:marRight w:val="0"/>
          <w:marTop w:val="0"/>
          <w:marBottom w:val="240"/>
          <w:divBdr>
            <w:top w:val="none" w:sz="0" w:space="0" w:color="auto"/>
            <w:left w:val="none" w:sz="0" w:space="0" w:color="auto"/>
            <w:bottom w:val="none" w:sz="0" w:space="0" w:color="auto"/>
            <w:right w:val="none" w:sz="0" w:space="0" w:color="auto"/>
          </w:divBdr>
        </w:div>
        <w:div w:id="1722822536">
          <w:marLeft w:val="360"/>
          <w:marRight w:val="0"/>
          <w:marTop w:val="0"/>
          <w:marBottom w:val="240"/>
          <w:divBdr>
            <w:top w:val="none" w:sz="0" w:space="0" w:color="auto"/>
            <w:left w:val="none" w:sz="0" w:space="0" w:color="auto"/>
            <w:bottom w:val="none" w:sz="0" w:space="0" w:color="auto"/>
            <w:right w:val="none" w:sz="0" w:space="0" w:color="auto"/>
          </w:divBdr>
        </w:div>
        <w:div w:id="927617805">
          <w:marLeft w:val="360"/>
          <w:marRight w:val="0"/>
          <w:marTop w:val="0"/>
          <w:marBottom w:val="240"/>
          <w:divBdr>
            <w:top w:val="none" w:sz="0" w:space="0" w:color="auto"/>
            <w:left w:val="none" w:sz="0" w:space="0" w:color="auto"/>
            <w:bottom w:val="none" w:sz="0" w:space="0" w:color="auto"/>
            <w:right w:val="none" w:sz="0" w:space="0" w:color="auto"/>
          </w:divBdr>
        </w:div>
        <w:div w:id="993332941">
          <w:marLeft w:val="360"/>
          <w:marRight w:val="0"/>
          <w:marTop w:val="0"/>
          <w:marBottom w:val="240"/>
          <w:divBdr>
            <w:top w:val="none" w:sz="0" w:space="0" w:color="auto"/>
            <w:left w:val="none" w:sz="0" w:space="0" w:color="auto"/>
            <w:bottom w:val="none" w:sz="0" w:space="0" w:color="auto"/>
            <w:right w:val="none" w:sz="0" w:space="0" w:color="auto"/>
          </w:divBdr>
        </w:div>
      </w:divsChild>
    </w:div>
    <w:div w:id="1844930171">
      <w:bodyDiv w:val="1"/>
      <w:marLeft w:val="0"/>
      <w:marRight w:val="0"/>
      <w:marTop w:val="0"/>
      <w:marBottom w:val="0"/>
      <w:divBdr>
        <w:top w:val="none" w:sz="0" w:space="0" w:color="auto"/>
        <w:left w:val="none" w:sz="0" w:space="0" w:color="auto"/>
        <w:bottom w:val="none" w:sz="0" w:space="0" w:color="auto"/>
        <w:right w:val="none" w:sz="0" w:space="0" w:color="auto"/>
      </w:divBdr>
    </w:div>
    <w:div w:id="1900243701">
      <w:bodyDiv w:val="1"/>
      <w:marLeft w:val="0"/>
      <w:marRight w:val="0"/>
      <w:marTop w:val="0"/>
      <w:marBottom w:val="0"/>
      <w:divBdr>
        <w:top w:val="none" w:sz="0" w:space="0" w:color="auto"/>
        <w:left w:val="none" w:sz="0" w:space="0" w:color="auto"/>
        <w:bottom w:val="none" w:sz="0" w:space="0" w:color="auto"/>
        <w:right w:val="none" w:sz="0" w:space="0" w:color="auto"/>
      </w:divBdr>
    </w:div>
    <w:div w:id="1911647665">
      <w:bodyDiv w:val="1"/>
      <w:marLeft w:val="0"/>
      <w:marRight w:val="0"/>
      <w:marTop w:val="0"/>
      <w:marBottom w:val="0"/>
      <w:divBdr>
        <w:top w:val="none" w:sz="0" w:space="0" w:color="auto"/>
        <w:left w:val="none" w:sz="0" w:space="0" w:color="auto"/>
        <w:bottom w:val="none" w:sz="0" w:space="0" w:color="auto"/>
        <w:right w:val="none" w:sz="0" w:space="0" w:color="auto"/>
      </w:divBdr>
      <w:divsChild>
        <w:div w:id="546837809">
          <w:marLeft w:val="979"/>
          <w:marRight w:val="0"/>
          <w:marTop w:val="0"/>
          <w:marBottom w:val="0"/>
          <w:divBdr>
            <w:top w:val="none" w:sz="0" w:space="0" w:color="auto"/>
            <w:left w:val="none" w:sz="0" w:space="0" w:color="auto"/>
            <w:bottom w:val="none" w:sz="0" w:space="0" w:color="auto"/>
            <w:right w:val="none" w:sz="0" w:space="0" w:color="auto"/>
          </w:divBdr>
        </w:div>
        <w:div w:id="2010785348">
          <w:marLeft w:val="979"/>
          <w:marRight w:val="0"/>
          <w:marTop w:val="0"/>
          <w:marBottom w:val="0"/>
          <w:divBdr>
            <w:top w:val="none" w:sz="0" w:space="0" w:color="auto"/>
            <w:left w:val="none" w:sz="0" w:space="0" w:color="auto"/>
            <w:bottom w:val="none" w:sz="0" w:space="0" w:color="auto"/>
            <w:right w:val="none" w:sz="0" w:space="0" w:color="auto"/>
          </w:divBdr>
        </w:div>
        <w:div w:id="1600214167">
          <w:marLeft w:val="979"/>
          <w:marRight w:val="0"/>
          <w:marTop w:val="0"/>
          <w:marBottom w:val="0"/>
          <w:divBdr>
            <w:top w:val="none" w:sz="0" w:space="0" w:color="auto"/>
            <w:left w:val="none" w:sz="0" w:space="0" w:color="auto"/>
            <w:bottom w:val="none" w:sz="0" w:space="0" w:color="auto"/>
            <w:right w:val="none" w:sz="0" w:space="0" w:color="auto"/>
          </w:divBdr>
        </w:div>
        <w:div w:id="883105563">
          <w:marLeft w:val="979"/>
          <w:marRight w:val="0"/>
          <w:marTop w:val="0"/>
          <w:marBottom w:val="0"/>
          <w:divBdr>
            <w:top w:val="none" w:sz="0" w:space="0" w:color="auto"/>
            <w:left w:val="none" w:sz="0" w:space="0" w:color="auto"/>
            <w:bottom w:val="none" w:sz="0" w:space="0" w:color="auto"/>
            <w:right w:val="none" w:sz="0" w:space="0" w:color="auto"/>
          </w:divBdr>
        </w:div>
      </w:divsChild>
    </w:div>
    <w:div w:id="1913421128">
      <w:bodyDiv w:val="1"/>
      <w:marLeft w:val="0"/>
      <w:marRight w:val="0"/>
      <w:marTop w:val="0"/>
      <w:marBottom w:val="0"/>
      <w:divBdr>
        <w:top w:val="none" w:sz="0" w:space="0" w:color="auto"/>
        <w:left w:val="none" w:sz="0" w:space="0" w:color="auto"/>
        <w:bottom w:val="none" w:sz="0" w:space="0" w:color="auto"/>
        <w:right w:val="none" w:sz="0" w:space="0" w:color="auto"/>
      </w:divBdr>
    </w:div>
    <w:div w:id="1930307870">
      <w:bodyDiv w:val="1"/>
      <w:marLeft w:val="0"/>
      <w:marRight w:val="0"/>
      <w:marTop w:val="0"/>
      <w:marBottom w:val="0"/>
      <w:divBdr>
        <w:top w:val="none" w:sz="0" w:space="0" w:color="auto"/>
        <w:left w:val="none" w:sz="0" w:space="0" w:color="auto"/>
        <w:bottom w:val="none" w:sz="0" w:space="0" w:color="auto"/>
        <w:right w:val="none" w:sz="0" w:space="0" w:color="auto"/>
      </w:divBdr>
    </w:div>
    <w:div w:id="2003849714">
      <w:bodyDiv w:val="1"/>
      <w:marLeft w:val="0"/>
      <w:marRight w:val="0"/>
      <w:marTop w:val="0"/>
      <w:marBottom w:val="0"/>
      <w:divBdr>
        <w:top w:val="none" w:sz="0" w:space="0" w:color="auto"/>
        <w:left w:val="none" w:sz="0" w:space="0" w:color="auto"/>
        <w:bottom w:val="none" w:sz="0" w:space="0" w:color="auto"/>
        <w:right w:val="none" w:sz="0" w:space="0" w:color="auto"/>
      </w:divBdr>
    </w:div>
    <w:div w:id="2097047774">
      <w:bodyDiv w:val="1"/>
      <w:marLeft w:val="0"/>
      <w:marRight w:val="0"/>
      <w:marTop w:val="0"/>
      <w:marBottom w:val="0"/>
      <w:divBdr>
        <w:top w:val="none" w:sz="0" w:space="0" w:color="auto"/>
        <w:left w:val="none" w:sz="0" w:space="0" w:color="auto"/>
        <w:bottom w:val="none" w:sz="0" w:space="0" w:color="auto"/>
        <w:right w:val="none" w:sz="0" w:space="0" w:color="auto"/>
      </w:divBdr>
      <w:divsChild>
        <w:div w:id="1744640653">
          <w:marLeft w:val="1267"/>
          <w:marRight w:val="0"/>
          <w:marTop w:val="0"/>
          <w:marBottom w:val="0"/>
          <w:divBdr>
            <w:top w:val="none" w:sz="0" w:space="0" w:color="auto"/>
            <w:left w:val="none" w:sz="0" w:space="0" w:color="auto"/>
            <w:bottom w:val="none" w:sz="0" w:space="0" w:color="auto"/>
            <w:right w:val="none" w:sz="0" w:space="0" w:color="auto"/>
          </w:divBdr>
        </w:div>
        <w:div w:id="93013130">
          <w:marLeft w:val="1267"/>
          <w:marRight w:val="0"/>
          <w:marTop w:val="0"/>
          <w:marBottom w:val="0"/>
          <w:divBdr>
            <w:top w:val="none" w:sz="0" w:space="0" w:color="auto"/>
            <w:left w:val="none" w:sz="0" w:space="0" w:color="auto"/>
            <w:bottom w:val="none" w:sz="0" w:space="0" w:color="auto"/>
            <w:right w:val="none" w:sz="0" w:space="0" w:color="auto"/>
          </w:divBdr>
        </w:div>
        <w:div w:id="1877693728">
          <w:marLeft w:val="1267"/>
          <w:marRight w:val="0"/>
          <w:marTop w:val="0"/>
          <w:marBottom w:val="0"/>
          <w:divBdr>
            <w:top w:val="none" w:sz="0" w:space="0" w:color="auto"/>
            <w:left w:val="none" w:sz="0" w:space="0" w:color="auto"/>
            <w:bottom w:val="none" w:sz="0" w:space="0" w:color="auto"/>
            <w:right w:val="none" w:sz="0" w:space="0" w:color="auto"/>
          </w:divBdr>
        </w:div>
        <w:div w:id="1000352119">
          <w:marLeft w:val="1267"/>
          <w:marRight w:val="0"/>
          <w:marTop w:val="0"/>
          <w:marBottom w:val="0"/>
          <w:divBdr>
            <w:top w:val="none" w:sz="0" w:space="0" w:color="auto"/>
            <w:left w:val="none" w:sz="0" w:space="0" w:color="auto"/>
            <w:bottom w:val="none" w:sz="0" w:space="0" w:color="auto"/>
            <w:right w:val="none" w:sz="0" w:space="0" w:color="auto"/>
          </w:divBdr>
        </w:div>
        <w:div w:id="103870614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2730</Characters>
  <Application>Microsoft Office Word</Application>
  <DocSecurity>4</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Baritakis</dc:creator>
  <cp:keywords/>
  <dc:description/>
  <cp:lastModifiedBy>ΕΠΙΜΕΛΗΤΗΡΙΟ ΚΥΚΛΑΔΩΝ (Γραφείο Νάξου)</cp:lastModifiedBy>
  <cp:revision>2</cp:revision>
  <cp:lastPrinted>2025-03-10T08:29:00Z</cp:lastPrinted>
  <dcterms:created xsi:type="dcterms:W3CDTF">2025-03-24T11:08:00Z</dcterms:created>
  <dcterms:modified xsi:type="dcterms:W3CDTF">2025-03-24T11:08:00Z</dcterms:modified>
</cp:coreProperties>
</file>