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6739"/>
        <w:gridCol w:w="1532"/>
      </w:tblGrid>
      <w:tr w:rsidR="00E0716A" w:rsidRPr="005E22F6" w:rsidTr="00F22B36">
        <w:trPr>
          <w:trHeight w:val="1975"/>
          <w:jc w:val="center"/>
        </w:trPr>
        <w:tc>
          <w:tcPr>
            <w:tcW w:w="2334" w:type="dxa"/>
            <w:vMerge w:val="restart"/>
          </w:tcPr>
          <w:p w:rsidR="00E0716A" w:rsidRPr="005E22F6" w:rsidRDefault="00E0716A" w:rsidP="00DB5F57">
            <w:pPr>
              <w:spacing w:line="360" w:lineRule="auto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  <w:p w:rsidR="00E0716A" w:rsidRPr="005E22F6" w:rsidRDefault="00E0716A" w:rsidP="00DB5F57">
            <w:pPr>
              <w:spacing w:line="360" w:lineRule="auto"/>
              <w:jc w:val="center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  <w:r w:rsidRPr="005E22F6">
              <w:rPr>
                <w:rFonts w:ascii="Cambria" w:eastAsiaTheme="minorEastAsia" w:hAnsi="Cambri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1E33290" wp14:editId="4417978D">
                  <wp:extent cx="523875" cy="333375"/>
                  <wp:effectExtent l="19050" t="0" r="9525" b="0"/>
                  <wp:docPr id="25" name="Εικόνα 3" descr="F_EU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F_EU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16A" w:rsidRPr="005E22F6" w:rsidRDefault="00E0716A" w:rsidP="00DB5F57">
            <w:pPr>
              <w:spacing w:line="360" w:lineRule="auto"/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  <w:lang w:eastAsia="el-GR"/>
              </w:rPr>
            </w:pPr>
            <w:r w:rsidRPr="005E22F6">
              <w:rPr>
                <w:rFonts w:ascii="Cambria" w:eastAsiaTheme="minorEastAsia" w:hAnsi="Cambria"/>
                <w:b/>
                <w:bCs/>
                <w:sz w:val="18"/>
                <w:szCs w:val="18"/>
                <w:lang w:eastAsia="el-GR"/>
              </w:rPr>
              <w:t>ΕΥΡΩΠΑΙΚΗ ΕΝΩΣΗ</w:t>
            </w:r>
          </w:p>
          <w:p w:rsidR="00E0716A" w:rsidRPr="005E22F6" w:rsidRDefault="00E0716A" w:rsidP="00DB5F57">
            <w:pPr>
              <w:spacing w:line="360" w:lineRule="auto"/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  <w:lang w:eastAsia="el-GR"/>
              </w:rPr>
            </w:pPr>
            <w:r w:rsidRPr="005E22F6">
              <w:rPr>
                <w:rFonts w:ascii="Cambria" w:eastAsiaTheme="minorEastAsia" w:hAnsi="Cambria"/>
                <w:b/>
                <w:bCs/>
                <w:sz w:val="18"/>
                <w:szCs w:val="18"/>
                <w:lang w:eastAsia="el-GR"/>
              </w:rPr>
              <w:t>ΕΥΡΩΠΑΙΚΟ ΤΑΜΕΙΟ ΠΕΡΙΦΕΡΕΙΑΚΗΣ ΑΝΑΠΤΥΞΗΣ</w:t>
            </w:r>
          </w:p>
        </w:tc>
        <w:tc>
          <w:tcPr>
            <w:tcW w:w="6739" w:type="dxa"/>
          </w:tcPr>
          <w:p w:rsidR="00E0716A" w:rsidRPr="005E22F6" w:rsidRDefault="00E0716A" w:rsidP="00F22B36">
            <w:pPr>
              <w:spacing w:line="360" w:lineRule="auto"/>
              <w:jc w:val="center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  <w:r w:rsidRPr="005E22F6">
              <w:rPr>
                <w:rFonts w:ascii="Cambria" w:eastAsiaTheme="minorEastAsia" w:hAnsi="Cambri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81DE2E0" wp14:editId="0D957F5F">
                  <wp:extent cx="1944858" cy="752475"/>
                  <wp:effectExtent l="0" t="0" r="0" b="0"/>
                  <wp:docPr id="26" name="Εικόνα 1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51" cy="754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2F6">
              <w:rPr>
                <w:rFonts w:ascii="Cambria" w:eastAsiaTheme="minorEastAsia" w:hAnsi="Cambria" w:cs="Tahoma"/>
                <w:noProof/>
                <w:lang w:eastAsia="el-GR"/>
              </w:rPr>
              <w:drawing>
                <wp:inline distT="0" distB="0" distL="0" distR="0" wp14:anchorId="3B442ABE" wp14:editId="41287C96">
                  <wp:extent cx="1409700" cy="933450"/>
                  <wp:effectExtent l="19050" t="0" r="0" b="0"/>
                  <wp:docPr id="2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vMerge w:val="restart"/>
          </w:tcPr>
          <w:p w:rsidR="00E0716A" w:rsidRPr="005E22F6" w:rsidRDefault="00E0716A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  <w:p w:rsidR="00E0716A" w:rsidRPr="005E22F6" w:rsidRDefault="00F22B36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  <w:r w:rsidRPr="005E22F6">
              <w:rPr>
                <w:rFonts w:ascii="Cambria" w:eastAsiaTheme="minorEastAsia" w:hAnsi="Cambri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0C4AD8E" wp14:editId="3442DC3B">
                  <wp:extent cx="866775" cy="581025"/>
                  <wp:effectExtent l="19050" t="0" r="9525" b="0"/>
                  <wp:docPr id="28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16A" w:rsidRPr="005E22F6" w:rsidRDefault="00E0716A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  <w:p w:rsidR="00E0716A" w:rsidRPr="005E22F6" w:rsidRDefault="00E0716A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  <w:p w:rsidR="00E0716A" w:rsidRPr="005E22F6" w:rsidRDefault="00E0716A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  <w:p w:rsidR="00E0716A" w:rsidRPr="005E22F6" w:rsidRDefault="00E0716A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</w:tc>
      </w:tr>
      <w:tr w:rsidR="00E0716A" w:rsidRPr="00C70C7B" w:rsidTr="00F22B36">
        <w:trPr>
          <w:trHeight w:val="1983"/>
          <w:jc w:val="center"/>
        </w:trPr>
        <w:tc>
          <w:tcPr>
            <w:tcW w:w="2334" w:type="dxa"/>
            <w:vMerge/>
          </w:tcPr>
          <w:p w:rsidR="00E0716A" w:rsidRPr="005E22F6" w:rsidRDefault="00E0716A" w:rsidP="00DB5F57">
            <w:pPr>
              <w:spacing w:line="360" w:lineRule="auto"/>
              <w:jc w:val="center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739" w:type="dxa"/>
          </w:tcPr>
          <w:p w:rsidR="00F22B36" w:rsidRDefault="00F22B36" w:rsidP="00F22B36">
            <w:pPr>
              <w:spacing w:after="0"/>
              <w:jc w:val="center"/>
              <w:rPr>
                <w:rFonts w:ascii="Cambria" w:eastAsiaTheme="minorEastAsia" w:hAnsi="Cambria" w:cs="Arial"/>
                <w:b/>
                <w:bCs/>
                <w:sz w:val="16"/>
                <w:szCs w:val="16"/>
                <w:lang w:eastAsia="el-GR"/>
              </w:rPr>
            </w:pPr>
          </w:p>
          <w:p w:rsidR="00E0716A" w:rsidRPr="005E22F6" w:rsidRDefault="00E0716A" w:rsidP="00F22B36">
            <w:pPr>
              <w:spacing w:after="0"/>
              <w:jc w:val="center"/>
              <w:rPr>
                <w:rFonts w:ascii="Cambria" w:eastAsiaTheme="minorEastAsia" w:hAnsi="Cambria" w:cs="Arial"/>
                <w:b/>
                <w:bCs/>
                <w:sz w:val="16"/>
                <w:szCs w:val="16"/>
                <w:lang w:eastAsia="el-GR"/>
              </w:rPr>
            </w:pPr>
            <w:r w:rsidRPr="005E22F6">
              <w:rPr>
                <w:rFonts w:ascii="Cambria" w:eastAsiaTheme="minorEastAsia" w:hAnsi="Cambria" w:cs="Arial"/>
                <w:b/>
                <w:bCs/>
                <w:sz w:val="16"/>
                <w:szCs w:val="16"/>
                <w:lang w:eastAsia="el-GR"/>
              </w:rPr>
              <w:t>ΕΠΙΜΕΛΗΤΗΡΙΟ ΚΥΚΛΑΔΩΝ</w:t>
            </w:r>
          </w:p>
          <w:p w:rsidR="00E0716A" w:rsidRPr="005E22F6" w:rsidRDefault="00E0716A" w:rsidP="00F22B36">
            <w:pPr>
              <w:spacing w:after="0"/>
              <w:jc w:val="center"/>
              <w:rPr>
                <w:rFonts w:ascii="Cambria" w:eastAsiaTheme="minorEastAsia" w:hAnsi="Cambria" w:cs="Arial"/>
                <w:b/>
                <w:bCs/>
                <w:sz w:val="16"/>
                <w:szCs w:val="16"/>
                <w:lang w:eastAsia="el-GR"/>
              </w:rPr>
            </w:pPr>
            <w:r w:rsidRPr="005E22F6">
              <w:rPr>
                <w:rFonts w:ascii="Cambria" w:eastAsiaTheme="minorEastAsia" w:hAnsi="Cambria" w:cs="Arial"/>
                <w:b/>
                <w:bCs/>
                <w:sz w:val="16"/>
                <w:szCs w:val="16"/>
                <w:lang w:eastAsia="el-GR"/>
              </w:rPr>
              <w:t>«</w:t>
            </w:r>
            <w:r w:rsidRPr="005E22F6">
              <w:rPr>
                <w:rFonts w:ascii="Cambria" w:eastAsiaTheme="minorEastAsia" w:hAnsi="Cambria" w:cs="Tahoma"/>
                <w:b/>
                <w:bCs/>
                <w:caps/>
                <w:sz w:val="16"/>
                <w:szCs w:val="16"/>
                <w:lang w:eastAsia="el-GR"/>
              </w:rPr>
              <w:t>Σύγχρονες Ψηφιακές εφαρμογές ανάδειξης της Επιχειρηματικότητας του Ν. Κυκλάδων με χρήση Web 2.0 / Social Media / Mobile Technologies / Virtual Trade Shows &amp; ψηφιακή υποστήριξη τοπικών επιχειρήσεων για την ενίσχυση της ανταγωνιστικότητάς τους»</w:t>
            </w:r>
          </w:p>
          <w:p w:rsidR="00E0716A" w:rsidRPr="005E22F6" w:rsidRDefault="00E0716A" w:rsidP="00F22B3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el-GR"/>
              </w:rPr>
            </w:pPr>
            <w:r w:rsidRPr="005E22F6">
              <w:rPr>
                <w:rFonts w:ascii="Cambria" w:eastAsia="Times New Roman" w:hAnsi="Cambria" w:cs="Times New Roman"/>
                <w:bCs/>
                <w:sz w:val="18"/>
                <w:szCs w:val="18"/>
                <w:lang w:eastAsia="el-GR"/>
              </w:rPr>
              <w:t>ΕΠΙΧΕΙΡΗΣΙΑΚΟ ΠΡΟΓΡΑΜΜΑ ΚΡΗΤΗΣ &amp; ΝΗΣΩΝ ΑΙΓΑΙΟΥ</w:t>
            </w:r>
          </w:p>
          <w:p w:rsidR="00E0716A" w:rsidRPr="005E22F6" w:rsidRDefault="00E0716A" w:rsidP="00F22B36">
            <w:pPr>
              <w:spacing w:after="0"/>
              <w:jc w:val="center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  <w:r w:rsidRPr="005E22F6">
              <w:rPr>
                <w:rFonts w:ascii="Cambria" w:eastAsiaTheme="minorEastAsia" w:hAnsi="Cambria"/>
                <w:b/>
                <w:bCs/>
                <w:sz w:val="18"/>
                <w:szCs w:val="18"/>
                <w:lang w:eastAsia="el-GR"/>
              </w:rPr>
              <w:t>Με τη συγχρηματοδότηση της Ελλάδας και της Ευρωπαϊκής Ένωσης</w:t>
            </w:r>
          </w:p>
        </w:tc>
        <w:tc>
          <w:tcPr>
            <w:tcW w:w="1532" w:type="dxa"/>
            <w:vMerge/>
          </w:tcPr>
          <w:p w:rsidR="00E0716A" w:rsidRPr="005E22F6" w:rsidRDefault="00E0716A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</w:tc>
      </w:tr>
    </w:tbl>
    <w:p w:rsidR="00E0716A" w:rsidRPr="005E22F6" w:rsidRDefault="00E0716A" w:rsidP="00E0716A">
      <w:pPr>
        <w:widowControl w:val="0"/>
        <w:autoSpaceDE w:val="0"/>
        <w:autoSpaceDN w:val="0"/>
        <w:adjustRightInd w:val="0"/>
        <w:ind w:left="-1134"/>
        <w:jc w:val="center"/>
        <w:rPr>
          <w:rFonts w:ascii="Cambria" w:eastAsiaTheme="minorEastAsia" w:hAnsi="Cambria" w:cs="Tahoma"/>
          <w:b/>
          <w:bCs/>
          <w:color w:val="4F81BD"/>
          <w:u w:val="single"/>
          <w:lang w:eastAsia="el-GR"/>
        </w:rPr>
      </w:pPr>
    </w:p>
    <w:p w:rsidR="00E0716A" w:rsidRPr="00F22B36" w:rsidRDefault="00E0716A" w:rsidP="00F22B36">
      <w:pPr>
        <w:widowControl w:val="0"/>
        <w:autoSpaceDE w:val="0"/>
        <w:autoSpaceDN w:val="0"/>
        <w:adjustRightInd w:val="0"/>
        <w:ind w:left="-567"/>
        <w:jc w:val="center"/>
        <w:rPr>
          <w:rFonts w:ascii="Cambria" w:eastAsiaTheme="minorEastAsia" w:hAnsi="Cambria" w:cs="Tahoma"/>
          <w:b/>
          <w:bCs/>
          <w:color w:val="4F81BD"/>
          <w:sz w:val="24"/>
          <w:szCs w:val="24"/>
          <w:u w:val="single"/>
          <w:lang w:eastAsia="el-GR"/>
        </w:rPr>
      </w:pPr>
      <w:r w:rsidRPr="00F22B36">
        <w:rPr>
          <w:rFonts w:ascii="Cambria" w:eastAsiaTheme="minorEastAsia" w:hAnsi="Cambria" w:cs="Tahoma"/>
          <w:b/>
          <w:bCs/>
          <w:color w:val="4F81BD"/>
          <w:sz w:val="24"/>
          <w:szCs w:val="24"/>
          <w:u w:val="single"/>
          <w:lang w:eastAsia="el-GR"/>
        </w:rPr>
        <w:t>ΠΑΡΑΔΟΤΕΟ</w:t>
      </w:r>
    </w:p>
    <w:p w:rsidR="00E0716A" w:rsidRPr="00F22B36" w:rsidRDefault="00E0716A" w:rsidP="00F22B36">
      <w:pPr>
        <w:widowControl w:val="0"/>
        <w:autoSpaceDE w:val="0"/>
        <w:autoSpaceDN w:val="0"/>
        <w:adjustRightInd w:val="0"/>
        <w:ind w:left="-567"/>
        <w:jc w:val="center"/>
        <w:rPr>
          <w:rFonts w:ascii="Cambria" w:eastAsiaTheme="minorEastAsia" w:hAnsi="Cambria" w:cs="Tahoma"/>
          <w:b/>
          <w:bCs/>
          <w:color w:val="4F81BD"/>
          <w:sz w:val="24"/>
          <w:szCs w:val="24"/>
          <w:u w:val="single"/>
          <w:lang w:eastAsia="el-GR"/>
        </w:rPr>
      </w:pPr>
      <w:r w:rsidRPr="00F22B36">
        <w:rPr>
          <w:rFonts w:ascii="Cambria" w:eastAsiaTheme="minorEastAsia" w:hAnsi="Cambria" w:cs="Tahoma"/>
          <w:b/>
          <w:bCs/>
          <w:color w:val="4F81BD"/>
          <w:sz w:val="24"/>
          <w:szCs w:val="24"/>
          <w:u w:val="single"/>
          <w:lang w:eastAsia="el-GR"/>
        </w:rPr>
        <w:t>ΥΛΟΠΟΙΗΣΗ  Δράσης 3 (Δ3): Παραγωγή περιεχομένου για την ψηφιακή υπηρεσία στήριξης των τοπικών μικρομεσαίων Επιχειρήσεων</w:t>
      </w:r>
    </w:p>
    <w:p w:rsidR="00E0716A" w:rsidRPr="005E22F6" w:rsidRDefault="00E0716A" w:rsidP="00F22B3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-567" w:right="-523" w:firstLine="0"/>
        <w:contextualSpacing/>
        <w:rPr>
          <w:rFonts w:ascii="Cambria" w:eastAsiaTheme="minorEastAsia" w:hAnsi="Cambria" w:cs="Tahoma"/>
          <w:b/>
          <w:bCs/>
          <w:color w:val="4F81BD"/>
          <w:lang w:eastAsia="el-GR"/>
        </w:rPr>
      </w:pPr>
      <w:r w:rsidRPr="005E22F6">
        <w:rPr>
          <w:rFonts w:ascii="Cambria" w:eastAsiaTheme="minorEastAsia" w:hAnsi="Cambria" w:cs="Tahoma"/>
          <w:b/>
          <w:bCs/>
          <w:color w:val="4F81BD"/>
          <w:lang w:eastAsia="el-GR"/>
        </w:rPr>
        <w:t>Ανάλυση προβληματικών καταστάσεων που αντιμετωπίζουν οι κυκλαδικές μικρομεσαίες επιχειρήσεις</w:t>
      </w:r>
    </w:p>
    <w:p w:rsidR="00E0716A" w:rsidRPr="005E22F6" w:rsidRDefault="00E0716A" w:rsidP="00F22B3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-567" w:right="-523" w:firstLine="0"/>
        <w:contextualSpacing/>
        <w:rPr>
          <w:rFonts w:ascii="Cambria" w:eastAsiaTheme="minorEastAsia" w:hAnsi="Cambria" w:cs="Tahoma"/>
          <w:b/>
          <w:bCs/>
          <w:color w:val="4F81BD"/>
          <w:lang w:eastAsia="el-GR"/>
        </w:rPr>
      </w:pPr>
      <w:r w:rsidRPr="005E22F6">
        <w:rPr>
          <w:rFonts w:ascii="Cambria" w:eastAsiaTheme="minorEastAsia" w:hAnsi="Cambria" w:cs="Tahoma"/>
          <w:b/>
          <w:bCs/>
          <w:color w:val="4F81BD"/>
          <w:lang w:eastAsia="el-GR"/>
        </w:rPr>
        <w:t>Πλάνο καθοδήγησης για την αντιμετώπιση των προβλημάτων / θεμάτων που εντοπίστηκαν κατά την πιλοτική φάση</w:t>
      </w:r>
    </w:p>
    <w:p w:rsidR="00E0716A" w:rsidRPr="005E22F6" w:rsidRDefault="00E0716A" w:rsidP="00F22B3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-567" w:right="-523" w:firstLine="0"/>
        <w:contextualSpacing/>
        <w:rPr>
          <w:rFonts w:ascii="Cambria" w:eastAsiaTheme="minorEastAsia" w:hAnsi="Cambria" w:cs="Tahoma"/>
          <w:b/>
          <w:bCs/>
          <w:color w:val="4F81BD"/>
          <w:lang w:eastAsia="el-GR"/>
        </w:rPr>
      </w:pPr>
      <w:r w:rsidRPr="005E22F6">
        <w:rPr>
          <w:rFonts w:ascii="Cambria" w:eastAsiaTheme="minorEastAsia" w:hAnsi="Cambria" w:cs="Tahoma"/>
          <w:b/>
          <w:bCs/>
          <w:color w:val="4F81BD"/>
          <w:lang w:eastAsia="el-GR"/>
        </w:rPr>
        <w:t>Σύνταξη "Οδηγού επιβίωσης κυκλαδικών επιχειρήσεων στην κρίση</w:t>
      </w:r>
    </w:p>
    <w:p w:rsidR="00E0716A" w:rsidRPr="005E22F6" w:rsidRDefault="00E0716A" w:rsidP="00F22B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523"/>
        <w:contextualSpacing/>
        <w:jc w:val="both"/>
        <w:rPr>
          <w:rFonts w:ascii="Cambria" w:eastAsiaTheme="minorEastAsia" w:hAnsi="Cambria" w:cs="Tahoma"/>
          <w:b/>
          <w:bCs/>
          <w:color w:val="4F81BD"/>
          <w:lang w:eastAsia="el-GR"/>
        </w:rPr>
      </w:pPr>
    </w:p>
    <w:p w:rsidR="00E0716A" w:rsidRPr="005E22F6" w:rsidRDefault="00E0716A" w:rsidP="00F22B36">
      <w:pPr>
        <w:ind w:left="-567"/>
        <w:jc w:val="center"/>
        <w:rPr>
          <w:rFonts w:ascii="Cambria" w:eastAsiaTheme="minorEastAsia" w:hAnsi="Cambria" w:cs="Tahoma"/>
          <w:b/>
          <w:lang w:eastAsia="el-GR"/>
        </w:rPr>
      </w:pPr>
      <w:r w:rsidRPr="005E22F6">
        <w:rPr>
          <w:rFonts w:ascii="Cambria" w:eastAsiaTheme="minorEastAsia" w:hAnsi="Cambria" w:cs="Tahoma"/>
          <w:b/>
          <w:lang w:eastAsia="el-GR"/>
        </w:rPr>
        <w:t>Δικαιούχος: Επιμελητήριο Κυκλάδων - Απόλλωνος &amp; Λαδοπούλου - Τ.Κ. 841 00 Ερμούπολη, Σύρος</w:t>
      </w:r>
      <w:bookmarkStart w:id="0" w:name="_GoBack"/>
      <w:bookmarkEnd w:id="0"/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6779"/>
      </w:tblGrid>
      <w:tr w:rsidR="00E0716A" w:rsidRPr="00C70C7B" w:rsidTr="00F22B36">
        <w:trPr>
          <w:trHeight w:val="1113"/>
          <w:jc w:val="center"/>
        </w:trPr>
        <w:tc>
          <w:tcPr>
            <w:tcW w:w="2042" w:type="dxa"/>
          </w:tcPr>
          <w:p w:rsidR="00E0716A" w:rsidRPr="005E22F6" w:rsidRDefault="00E0716A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Υποέργο: </w:t>
            </w:r>
          </w:p>
        </w:tc>
        <w:tc>
          <w:tcPr>
            <w:tcW w:w="6779" w:type="dxa"/>
          </w:tcPr>
          <w:p w:rsidR="00E0716A" w:rsidRPr="005E22F6" w:rsidRDefault="00E0716A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2 (ΥΕ 2) «Παραγωγή περιεχομένου για τις υπηρεσίες συμβουλευτικής υποστήριξης τοπικών επιχειρήσεων, συλλογή &amp; επεξεργασία δεδομένων Κυκλαδικής Επιχειρηματικότητας»</w:t>
            </w:r>
          </w:p>
        </w:tc>
      </w:tr>
      <w:tr w:rsidR="00E0716A" w:rsidRPr="00C70C7B" w:rsidTr="00F22B36">
        <w:trPr>
          <w:trHeight w:val="1625"/>
          <w:jc w:val="center"/>
        </w:trPr>
        <w:tc>
          <w:tcPr>
            <w:tcW w:w="2042" w:type="dxa"/>
          </w:tcPr>
          <w:p w:rsidR="00E0716A" w:rsidRPr="005E22F6" w:rsidRDefault="00E0716A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Πράξη:</w:t>
            </w:r>
          </w:p>
        </w:tc>
        <w:tc>
          <w:tcPr>
            <w:tcW w:w="6779" w:type="dxa"/>
          </w:tcPr>
          <w:p w:rsidR="00E0716A" w:rsidRPr="005E22F6" w:rsidRDefault="00E0716A" w:rsidP="00DB5F57">
            <w:pPr>
              <w:rPr>
                <w:rFonts w:ascii="Cambria" w:eastAsiaTheme="minorEastAsia" w:hAnsi="Cambria" w:cs="Tahoma"/>
                <w:b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«Σύγχρονες Ψηφιακές εφαρμογές ανάδειξης της Επιχειρηματικότητας του Ν. Κυκλάδων με χρήση Web 2.0 / Social </w:t>
            </w:r>
            <w:proofErr w:type="spellStart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Media</w:t>
            </w:r>
            <w:proofErr w:type="spellEnd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 / </w:t>
            </w:r>
            <w:proofErr w:type="spellStart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Mobile</w:t>
            </w:r>
            <w:proofErr w:type="spellEnd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 Technologies / </w:t>
            </w:r>
            <w:proofErr w:type="spellStart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Virtual</w:t>
            </w:r>
            <w:proofErr w:type="spellEnd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 Trade </w:t>
            </w:r>
            <w:proofErr w:type="spellStart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Shows</w:t>
            </w:r>
            <w:proofErr w:type="spellEnd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 &amp; ψηφιακή υποστήριξη τοπικών επιχειρήσεων για την ενίσχυση της ανταγωνιστικότητάς τους» </w:t>
            </w:r>
          </w:p>
        </w:tc>
      </w:tr>
      <w:tr w:rsidR="00E0716A" w:rsidRPr="005E22F6" w:rsidTr="00F22B36">
        <w:trPr>
          <w:trHeight w:val="464"/>
          <w:jc w:val="center"/>
        </w:trPr>
        <w:tc>
          <w:tcPr>
            <w:tcW w:w="2042" w:type="dxa"/>
          </w:tcPr>
          <w:p w:rsidR="00E0716A" w:rsidRPr="005E22F6" w:rsidRDefault="00E0716A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κωδικός ΟΠΣ:</w:t>
            </w:r>
          </w:p>
        </w:tc>
        <w:tc>
          <w:tcPr>
            <w:tcW w:w="6779" w:type="dxa"/>
          </w:tcPr>
          <w:p w:rsidR="00E0716A" w:rsidRPr="005E22F6" w:rsidRDefault="00E0716A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376829 </w:t>
            </w:r>
          </w:p>
        </w:tc>
      </w:tr>
      <w:tr w:rsidR="00E0716A" w:rsidRPr="005E22F6" w:rsidTr="00F22B36">
        <w:trPr>
          <w:trHeight w:val="478"/>
          <w:jc w:val="center"/>
        </w:trPr>
        <w:tc>
          <w:tcPr>
            <w:tcW w:w="2042" w:type="dxa"/>
          </w:tcPr>
          <w:p w:rsidR="00E0716A" w:rsidRPr="005E22F6" w:rsidRDefault="00E0716A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ΣΑΕ:</w:t>
            </w:r>
          </w:p>
        </w:tc>
        <w:tc>
          <w:tcPr>
            <w:tcW w:w="6779" w:type="dxa"/>
          </w:tcPr>
          <w:p w:rsidR="00E0716A" w:rsidRPr="005E22F6" w:rsidRDefault="00E0716A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EΠ0678</w:t>
            </w:r>
          </w:p>
        </w:tc>
      </w:tr>
      <w:tr w:rsidR="00E0716A" w:rsidRPr="005E22F6" w:rsidTr="00F22B36">
        <w:trPr>
          <w:trHeight w:val="478"/>
          <w:jc w:val="center"/>
        </w:trPr>
        <w:tc>
          <w:tcPr>
            <w:tcW w:w="2042" w:type="dxa"/>
          </w:tcPr>
          <w:p w:rsidR="00E0716A" w:rsidRPr="005E22F6" w:rsidRDefault="00E0716A" w:rsidP="00DB5F57">
            <w:pPr>
              <w:rPr>
                <w:rFonts w:ascii="Cambria" w:eastAsiaTheme="minorEastAsia" w:hAnsi="Cambria" w:cs="Tahoma"/>
                <w:b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Ενάριθμος:</w:t>
            </w:r>
          </w:p>
        </w:tc>
        <w:tc>
          <w:tcPr>
            <w:tcW w:w="6779" w:type="dxa"/>
          </w:tcPr>
          <w:p w:rsidR="00E0716A" w:rsidRPr="005E22F6" w:rsidRDefault="00E0716A" w:rsidP="00DB5F57">
            <w:pPr>
              <w:rPr>
                <w:rFonts w:ascii="Cambria" w:eastAsiaTheme="minorEastAsia" w:hAnsi="Cambria" w:cs="Tahoma"/>
                <w:b/>
                <w:lang w:eastAsia="el-GR"/>
              </w:rPr>
            </w:pPr>
            <w:bookmarkStart w:id="1" w:name="OLE_LINK1"/>
            <w:bookmarkStart w:id="2" w:name="OLE_LINK2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2012E1106780038</w:t>
            </w:r>
            <w:bookmarkEnd w:id="1"/>
            <w:bookmarkEnd w:id="2"/>
          </w:p>
        </w:tc>
      </w:tr>
    </w:tbl>
    <w:p w:rsidR="006E59AB" w:rsidRDefault="006E59AB">
      <w:pPr>
        <w:rPr>
          <w:lang w:val="en-US"/>
        </w:rPr>
      </w:pPr>
    </w:p>
    <w:p w:rsidR="00E250B6" w:rsidRDefault="00E250B6">
      <w:pPr>
        <w:rPr>
          <w:lang w:val="en-US"/>
        </w:rPr>
      </w:pPr>
    </w:p>
    <w:p w:rsidR="00E250B6" w:rsidRDefault="00E250B6">
      <w:r>
        <w:t>Προς την</w:t>
      </w:r>
    </w:p>
    <w:p w:rsidR="00E250B6" w:rsidRPr="00561653" w:rsidRDefault="00561653" w:rsidP="00E250B6">
      <w:pPr>
        <w:spacing w:after="0"/>
      </w:pPr>
      <w:r>
        <w:t>………………………….. (τράπεζα)</w:t>
      </w:r>
    </w:p>
    <w:p w:rsidR="00E250B6" w:rsidRDefault="00E250B6">
      <w:r>
        <w:t>Μέσω Καταστήματος …………………………</w:t>
      </w:r>
    </w:p>
    <w:p w:rsidR="00E250B6" w:rsidRDefault="00E250B6"/>
    <w:p w:rsidR="00E250B6" w:rsidRDefault="00E250B6" w:rsidP="00E250B6">
      <w:pPr>
        <w:jc w:val="right"/>
      </w:pPr>
      <w:r>
        <w:t xml:space="preserve">…………………………, .. </w:t>
      </w:r>
      <w:r w:rsidR="00561653">
        <w:t>/… /</w:t>
      </w:r>
      <w:r>
        <w:t>201</w:t>
      </w:r>
      <w:r w:rsidR="00561653">
        <w:t>..</w:t>
      </w:r>
      <w:r>
        <w:t xml:space="preserve"> </w:t>
      </w:r>
    </w:p>
    <w:p w:rsidR="00E250B6" w:rsidRDefault="00E250B6" w:rsidP="00E250B6">
      <w:pPr>
        <w:jc w:val="both"/>
      </w:pPr>
    </w:p>
    <w:p w:rsidR="00E250B6" w:rsidRPr="00E250B6" w:rsidRDefault="00E250B6" w:rsidP="00E250B6">
      <w:pPr>
        <w:jc w:val="center"/>
        <w:rPr>
          <w:b/>
          <w:u w:val="single"/>
        </w:rPr>
      </w:pPr>
      <w:r w:rsidRPr="00E250B6">
        <w:rPr>
          <w:b/>
          <w:u w:val="single"/>
        </w:rPr>
        <w:t>Αίτηση χορήγησης στοιχείων δανειακών συμβάσεων</w:t>
      </w:r>
      <w:r w:rsidR="005C3ADE">
        <w:rPr>
          <w:b/>
          <w:u w:val="single"/>
        </w:rPr>
        <w:t xml:space="preserve"> και λογαριασμών</w:t>
      </w:r>
    </w:p>
    <w:p w:rsidR="00E250B6" w:rsidRDefault="00E250B6" w:rsidP="00E250B6">
      <w:pPr>
        <w:jc w:val="center"/>
      </w:pPr>
    </w:p>
    <w:p w:rsidR="00E250B6" w:rsidRDefault="00E250B6" w:rsidP="00E250B6">
      <w:pPr>
        <w:jc w:val="both"/>
      </w:pPr>
      <w:r>
        <w:t>Κύριοι,</w:t>
      </w:r>
    </w:p>
    <w:p w:rsidR="00E250B6" w:rsidRDefault="00E250B6" w:rsidP="00E250B6">
      <w:pPr>
        <w:jc w:val="both"/>
      </w:pPr>
      <w:r>
        <w:t xml:space="preserve">Η επιχείρησή μας έχει με την Τράπεζά σας, επί σειρά ετών, συνεργασία, στο πλαίσιο της οποίας έχουμε συνάψει </w:t>
      </w:r>
      <w:r w:rsidR="005C3ADE">
        <w:t>δανειακή σύμβαση, που βρίσκεται σήμερα σε ρύθμιση μη εξυπηρετούμενη.</w:t>
      </w:r>
    </w:p>
    <w:p w:rsidR="005C3ADE" w:rsidRPr="004A4C98" w:rsidRDefault="005C3ADE" w:rsidP="00E250B6">
      <w:pPr>
        <w:jc w:val="both"/>
        <w:rPr>
          <w:b/>
        </w:rPr>
      </w:pPr>
      <w:r w:rsidRPr="004A4C98">
        <w:rPr>
          <w:b/>
        </w:rPr>
        <w:t xml:space="preserve">Ο αριθμός του λογαριασμού είναι </w:t>
      </w:r>
      <w:r w:rsidR="00F57431" w:rsidRPr="00561653">
        <w:rPr>
          <w:b/>
        </w:rPr>
        <w:t>………………………………..</w:t>
      </w:r>
      <w:r w:rsidRPr="004A4C98">
        <w:rPr>
          <w:b/>
        </w:rPr>
        <w:t>.</w:t>
      </w:r>
    </w:p>
    <w:p w:rsidR="00CD7AEA" w:rsidRDefault="005C3ADE" w:rsidP="00E250B6">
      <w:pPr>
        <w:jc w:val="both"/>
      </w:pPr>
      <w:r>
        <w:t>Στο πλαίσιο σχεδίου εξυγίανσης της λειτουργίας της επιχείρησής μας και αναζήτησης τρόπων διατήρησης της βιωσιμότητάς της, προτιθέμεθα να υποβάλλουμε αίτημα ρύθμισης/επαναρύθμισης των οφειλών μας, τόσο προς την Τράπεζά σας όσο και προς τις λοιπές δανείστριες τράπεζες</w:t>
      </w:r>
      <w:r w:rsidR="00561653">
        <w:t>, στο πλαίσιο του Κώδικα Δεοντολογίας</w:t>
      </w:r>
      <w:r>
        <w:t>.</w:t>
      </w:r>
    </w:p>
    <w:p w:rsidR="00CD7AEA" w:rsidRDefault="00CD7AEA" w:rsidP="00E250B6">
      <w:pPr>
        <w:jc w:val="both"/>
      </w:pPr>
      <w:r>
        <w:t>Παρακαλούμε λοιπόν να μας χορηγήσετε:</w:t>
      </w:r>
    </w:p>
    <w:p w:rsidR="00CD7AEA" w:rsidRDefault="00CD7AEA" w:rsidP="00CD7AEA">
      <w:pPr>
        <w:pStyle w:val="a3"/>
        <w:numPr>
          <w:ilvl w:val="0"/>
          <w:numId w:val="2"/>
        </w:numPr>
        <w:jc w:val="both"/>
      </w:pPr>
      <w:r>
        <w:t>Αντίγραφο της δανειακής σύμβασης και των τυχόν προσθέτων πράξεων που έχουν υπογραφεί μέχρι σήμερα.</w:t>
      </w:r>
    </w:p>
    <w:p w:rsidR="00CD7AEA" w:rsidRDefault="00CD7AEA" w:rsidP="00CD7AEA">
      <w:pPr>
        <w:pStyle w:val="a3"/>
        <w:numPr>
          <w:ilvl w:val="0"/>
          <w:numId w:val="2"/>
        </w:numPr>
        <w:jc w:val="both"/>
      </w:pPr>
      <w:r>
        <w:t>Ανάλυση του σημερινού υπολοίπου της οφειλής μας κατά κεφάλαιο (ενήμερο και ληξιπρόθεσμο), τόκους συμβατικούς, τόκους υπερημερίας, τυχόν τόκους εξ ανατοκισμού και έξοδα.</w:t>
      </w:r>
    </w:p>
    <w:p w:rsidR="00CD7AEA" w:rsidRDefault="00CD7AEA" w:rsidP="00CD7AEA">
      <w:pPr>
        <w:pStyle w:val="a3"/>
        <w:numPr>
          <w:ilvl w:val="0"/>
          <w:numId w:val="2"/>
        </w:numPr>
        <w:jc w:val="both"/>
      </w:pPr>
      <w:r>
        <w:t>Την αναλυτική κίνηση του ή των λογαριασμών που εξυπηρετούν την οφειλή από την ημερομηνία της πρώτης χορήγησης μέχρι σήμερα.</w:t>
      </w:r>
    </w:p>
    <w:p w:rsidR="00CD7AEA" w:rsidRDefault="00CD7AEA" w:rsidP="00CD7AEA">
      <w:pPr>
        <w:jc w:val="both"/>
      </w:pPr>
      <w:r>
        <w:t>Σας ευχαριστούμε πολύ για τη συνεργασία και προσβλέπουμε στη διατήρηση της υποστήριξής σας στην προσπάθεια να ανακάμψουμε από τις επιπτώσεις της οικονομικής κρίσης.</w:t>
      </w:r>
    </w:p>
    <w:p w:rsidR="00CD7AEA" w:rsidRDefault="00CD7AEA" w:rsidP="00CD7AEA">
      <w:pPr>
        <w:jc w:val="both"/>
      </w:pPr>
    </w:p>
    <w:p w:rsidR="00CD7AEA" w:rsidRDefault="00CD7AEA" w:rsidP="00CD7AEA">
      <w:pPr>
        <w:jc w:val="both"/>
      </w:pPr>
    </w:p>
    <w:p w:rsidR="00E250B6" w:rsidRPr="00E250B6" w:rsidRDefault="005C3ADE" w:rsidP="00E250B6">
      <w:pPr>
        <w:jc w:val="both"/>
      </w:pPr>
      <w:r>
        <w:t xml:space="preserve"> </w:t>
      </w:r>
    </w:p>
    <w:sectPr w:rsidR="00E250B6" w:rsidRPr="00E250B6" w:rsidSect="00E0716A">
      <w:footerReference w:type="default" r:id="rId11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6A" w:rsidRDefault="00E0716A" w:rsidP="00E0716A">
      <w:pPr>
        <w:spacing w:after="0" w:line="240" w:lineRule="auto"/>
      </w:pPr>
      <w:r>
        <w:separator/>
      </w:r>
    </w:p>
  </w:endnote>
  <w:endnote w:type="continuationSeparator" w:id="0">
    <w:p w:rsidR="00E0716A" w:rsidRDefault="00E0716A" w:rsidP="00E0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6A" w:rsidRPr="005E22F6" w:rsidRDefault="00E0716A" w:rsidP="00E0716A">
    <w:pPr>
      <w:rPr>
        <w:rFonts w:eastAsiaTheme="minorEastAsia"/>
        <w:lang w:eastAsia="el-GR"/>
      </w:rPr>
    </w:pPr>
    <w:r w:rsidRPr="005E22F6">
      <w:rPr>
        <w:rFonts w:ascii="Cambria" w:eastAsiaTheme="minorEastAsia" w:hAnsi="Cambria"/>
        <w:noProof/>
        <w:sz w:val="20"/>
        <w:szCs w:val="20"/>
        <w:lang w:eastAsia="el-GR"/>
      </w:rPr>
      <w:drawing>
        <wp:inline distT="0" distB="0" distL="0" distR="0" wp14:anchorId="13ECBE6A" wp14:editId="7C519EE7">
          <wp:extent cx="978898" cy="622935"/>
          <wp:effectExtent l="0" t="0" r="0" b="0"/>
          <wp:docPr id="21" name="Εικόνα 3" descr="F_EU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F_EU_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04" cy="626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2F6">
      <w:rPr>
        <w:rFonts w:ascii="Cambria" w:eastAsiaTheme="minorEastAsia" w:hAnsi="Cambria"/>
        <w:noProof/>
        <w:sz w:val="20"/>
        <w:szCs w:val="20"/>
        <w:lang w:eastAsia="el-GR"/>
      </w:rPr>
      <w:drawing>
        <wp:inline distT="0" distB="0" distL="0" distR="0" wp14:anchorId="6249FF2C" wp14:editId="4BCF338B">
          <wp:extent cx="1600200" cy="619125"/>
          <wp:effectExtent l="19050" t="0" r="0" b="0"/>
          <wp:docPr id="22" name="Εικόνα 1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2F6">
      <w:rPr>
        <w:rFonts w:eastAsiaTheme="minorEastAsia"/>
        <w:lang w:eastAsia="el-GR"/>
      </w:rPr>
      <w:t xml:space="preserve">       </w:t>
    </w:r>
    <w:r w:rsidRPr="005E22F6">
      <w:rPr>
        <w:rFonts w:ascii="Cambria" w:eastAsiaTheme="minorEastAsia" w:hAnsi="Cambria" w:cs="Tahoma"/>
        <w:noProof/>
        <w:lang w:eastAsia="el-GR"/>
      </w:rPr>
      <w:drawing>
        <wp:inline distT="0" distB="0" distL="0" distR="0" wp14:anchorId="66F93F4C" wp14:editId="02FE44B8">
          <wp:extent cx="1409700" cy="933450"/>
          <wp:effectExtent l="19050" t="0" r="0" b="0"/>
          <wp:docPr id="2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2F6">
      <w:rPr>
        <w:rFonts w:ascii="Cambria" w:eastAsiaTheme="minorEastAsia" w:hAnsi="Cambria"/>
        <w:noProof/>
        <w:sz w:val="20"/>
        <w:szCs w:val="20"/>
        <w:lang w:eastAsia="el-GR"/>
      </w:rPr>
      <w:drawing>
        <wp:inline distT="0" distB="0" distL="0" distR="0" wp14:anchorId="6F9EEEDA" wp14:editId="3F3E2140">
          <wp:extent cx="866775" cy="581025"/>
          <wp:effectExtent l="19050" t="0" r="9525" b="0"/>
          <wp:docPr id="24" name="Εικόνα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716A" w:rsidRDefault="00E07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6A" w:rsidRDefault="00E0716A" w:rsidP="00E0716A">
      <w:pPr>
        <w:spacing w:after="0" w:line="240" w:lineRule="auto"/>
      </w:pPr>
      <w:r>
        <w:separator/>
      </w:r>
    </w:p>
  </w:footnote>
  <w:footnote w:type="continuationSeparator" w:id="0">
    <w:p w:rsidR="00E0716A" w:rsidRDefault="00E0716A" w:rsidP="00E0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1E5"/>
    <w:multiLevelType w:val="hybridMultilevel"/>
    <w:tmpl w:val="175C7D00"/>
    <w:lvl w:ilvl="0" w:tplc="E98A1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3A2B"/>
    <w:multiLevelType w:val="hybridMultilevel"/>
    <w:tmpl w:val="9BF6C28C"/>
    <w:lvl w:ilvl="0" w:tplc="8AFA311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66F45EB8"/>
    <w:multiLevelType w:val="hybridMultilevel"/>
    <w:tmpl w:val="F14207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0B6"/>
    <w:rsid w:val="00121FA5"/>
    <w:rsid w:val="003525B0"/>
    <w:rsid w:val="004A4C98"/>
    <w:rsid w:val="0052212E"/>
    <w:rsid w:val="00561653"/>
    <w:rsid w:val="005C3ADE"/>
    <w:rsid w:val="006E59AB"/>
    <w:rsid w:val="008B257A"/>
    <w:rsid w:val="008F0FBD"/>
    <w:rsid w:val="00BB7B2F"/>
    <w:rsid w:val="00CD7AEA"/>
    <w:rsid w:val="00E0716A"/>
    <w:rsid w:val="00E250B6"/>
    <w:rsid w:val="00F22B36"/>
    <w:rsid w:val="00F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36DD41E-B771-42CE-B942-14C65C9E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2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AE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07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716A"/>
  </w:style>
  <w:style w:type="paragraph" w:styleId="a5">
    <w:name w:val="footer"/>
    <w:basedOn w:val="a"/>
    <w:link w:val="Char0"/>
    <w:uiPriority w:val="99"/>
    <w:unhideWhenUsed/>
    <w:rsid w:val="00E07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Γιώργος Βουρλάκος</cp:lastModifiedBy>
  <cp:revision>5</cp:revision>
  <dcterms:created xsi:type="dcterms:W3CDTF">2015-11-27T16:32:00Z</dcterms:created>
  <dcterms:modified xsi:type="dcterms:W3CDTF">2016-01-29T12:25:00Z</dcterms:modified>
</cp:coreProperties>
</file>