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6739"/>
        <w:gridCol w:w="1532"/>
      </w:tblGrid>
      <w:tr w:rsidR="00823669" w:rsidRPr="005E22F6" w:rsidTr="000C0B16">
        <w:trPr>
          <w:trHeight w:val="1975"/>
          <w:jc w:val="center"/>
        </w:trPr>
        <w:tc>
          <w:tcPr>
            <w:tcW w:w="2334" w:type="dxa"/>
            <w:vMerge w:val="restart"/>
          </w:tcPr>
          <w:p w:rsidR="00823669" w:rsidRPr="005E22F6" w:rsidRDefault="00823669" w:rsidP="00DB5F57">
            <w:pPr>
              <w:spacing w:line="360" w:lineRule="auto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  <w:p w:rsidR="00823669" w:rsidRPr="005E22F6" w:rsidRDefault="00823669" w:rsidP="00DB5F57">
            <w:pPr>
              <w:spacing w:line="360" w:lineRule="auto"/>
              <w:jc w:val="center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  <w:r w:rsidRPr="005E22F6">
              <w:rPr>
                <w:rFonts w:ascii="Cambria" w:eastAsiaTheme="minorEastAsia" w:hAnsi="Cambri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5D0101" wp14:editId="46FC8045">
                  <wp:extent cx="523875" cy="333375"/>
                  <wp:effectExtent l="19050" t="0" r="9525" b="0"/>
                  <wp:docPr id="1" name="Εικόνα 3" descr="F_EU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F_EU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69" w:rsidRPr="005E22F6" w:rsidRDefault="00823669" w:rsidP="00DB5F57">
            <w:pPr>
              <w:spacing w:line="360" w:lineRule="auto"/>
              <w:jc w:val="center"/>
              <w:rPr>
                <w:rFonts w:ascii="Cambria" w:eastAsiaTheme="minorEastAsia" w:hAnsi="Cambria"/>
                <w:b/>
                <w:bCs/>
                <w:sz w:val="18"/>
                <w:szCs w:val="18"/>
                <w:lang w:eastAsia="el-GR"/>
              </w:rPr>
            </w:pPr>
            <w:r w:rsidRPr="005E22F6">
              <w:rPr>
                <w:rFonts w:ascii="Cambria" w:eastAsiaTheme="minorEastAsia" w:hAnsi="Cambria"/>
                <w:b/>
                <w:bCs/>
                <w:sz w:val="18"/>
                <w:szCs w:val="18"/>
                <w:lang w:eastAsia="el-GR"/>
              </w:rPr>
              <w:t>ΕΥΡΩΠΑΙΚΗ ΕΝΩΣΗ</w:t>
            </w:r>
          </w:p>
          <w:p w:rsidR="00823669" w:rsidRPr="005E22F6" w:rsidRDefault="00823669" w:rsidP="00DB5F57">
            <w:pPr>
              <w:spacing w:line="360" w:lineRule="auto"/>
              <w:jc w:val="center"/>
              <w:rPr>
                <w:rFonts w:ascii="Cambria" w:eastAsiaTheme="minorEastAsia" w:hAnsi="Cambria"/>
                <w:b/>
                <w:bCs/>
                <w:sz w:val="18"/>
                <w:szCs w:val="18"/>
                <w:lang w:eastAsia="el-GR"/>
              </w:rPr>
            </w:pPr>
            <w:r w:rsidRPr="005E22F6">
              <w:rPr>
                <w:rFonts w:ascii="Cambria" w:eastAsiaTheme="minorEastAsia" w:hAnsi="Cambria"/>
                <w:b/>
                <w:bCs/>
                <w:sz w:val="18"/>
                <w:szCs w:val="18"/>
                <w:lang w:eastAsia="el-GR"/>
              </w:rPr>
              <w:t>ΕΥΡΩΠΑΙΚΟ ΤΑΜΕΙΟ ΠΕΡΙΦΕΡΕΙΑΚΗΣ ΑΝΑΠΤΥΞΗΣ</w:t>
            </w:r>
          </w:p>
        </w:tc>
        <w:tc>
          <w:tcPr>
            <w:tcW w:w="6739" w:type="dxa"/>
          </w:tcPr>
          <w:p w:rsidR="00823669" w:rsidRPr="005E22F6" w:rsidRDefault="00823669" w:rsidP="000C0B16">
            <w:pPr>
              <w:spacing w:line="360" w:lineRule="auto"/>
              <w:jc w:val="center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  <w:r w:rsidRPr="005E22F6">
              <w:rPr>
                <w:rFonts w:ascii="Cambria" w:eastAsiaTheme="minorEastAsia" w:hAnsi="Cambri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FD1A91C" wp14:editId="09519368">
                  <wp:extent cx="1797148" cy="695325"/>
                  <wp:effectExtent l="0" t="0" r="0" b="0"/>
                  <wp:docPr id="2" name="Εικόνα 1" descr="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65" cy="698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22F6">
              <w:rPr>
                <w:rFonts w:ascii="Cambria" w:eastAsiaTheme="minorEastAsia" w:hAnsi="Cambria" w:cs="Tahoma"/>
                <w:noProof/>
                <w:lang w:eastAsia="el-GR"/>
              </w:rPr>
              <w:drawing>
                <wp:inline distT="0" distB="0" distL="0" distR="0" wp14:anchorId="1990B667" wp14:editId="5FB25B0B">
                  <wp:extent cx="1409700" cy="933450"/>
                  <wp:effectExtent l="1905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  <w:vMerge w:val="restart"/>
          </w:tcPr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  <w:p w:rsidR="00823669" w:rsidRPr="005E22F6" w:rsidRDefault="000C0B16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  <w:r w:rsidRPr="005E22F6">
              <w:rPr>
                <w:rFonts w:ascii="Cambria" w:eastAsiaTheme="minorEastAsia" w:hAnsi="Cambri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A6F24E9" wp14:editId="04E7B951">
                  <wp:extent cx="866775" cy="581025"/>
                  <wp:effectExtent l="1905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</w:tc>
      </w:tr>
      <w:tr w:rsidR="00823669" w:rsidRPr="005E22F6" w:rsidTr="000C0B16">
        <w:trPr>
          <w:trHeight w:val="1983"/>
          <w:jc w:val="center"/>
        </w:trPr>
        <w:tc>
          <w:tcPr>
            <w:tcW w:w="2334" w:type="dxa"/>
            <w:vMerge/>
          </w:tcPr>
          <w:p w:rsidR="00823669" w:rsidRPr="005E22F6" w:rsidRDefault="00823669" w:rsidP="00DB5F57">
            <w:pPr>
              <w:spacing w:line="360" w:lineRule="auto"/>
              <w:jc w:val="center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739" w:type="dxa"/>
          </w:tcPr>
          <w:p w:rsidR="000C0B16" w:rsidRDefault="000C0B16" w:rsidP="000C0B16">
            <w:pPr>
              <w:spacing w:after="0"/>
              <w:jc w:val="center"/>
              <w:rPr>
                <w:rFonts w:ascii="Cambria" w:eastAsiaTheme="minorEastAsia" w:hAnsi="Cambria" w:cs="Arial"/>
                <w:b/>
                <w:bCs/>
                <w:sz w:val="16"/>
                <w:szCs w:val="16"/>
                <w:lang w:eastAsia="el-GR"/>
              </w:rPr>
            </w:pPr>
          </w:p>
          <w:p w:rsidR="00823669" w:rsidRPr="005E22F6" w:rsidRDefault="00823669" w:rsidP="000C0B16">
            <w:pPr>
              <w:spacing w:after="0"/>
              <w:jc w:val="center"/>
              <w:rPr>
                <w:rFonts w:ascii="Cambria" w:eastAsiaTheme="minorEastAsia" w:hAnsi="Cambria" w:cs="Arial"/>
                <w:b/>
                <w:bCs/>
                <w:sz w:val="16"/>
                <w:szCs w:val="16"/>
                <w:lang w:eastAsia="el-GR"/>
              </w:rPr>
            </w:pPr>
            <w:r w:rsidRPr="005E22F6">
              <w:rPr>
                <w:rFonts w:ascii="Cambria" w:eastAsiaTheme="minorEastAsia" w:hAnsi="Cambria" w:cs="Arial"/>
                <w:b/>
                <w:bCs/>
                <w:sz w:val="16"/>
                <w:szCs w:val="16"/>
                <w:lang w:eastAsia="el-GR"/>
              </w:rPr>
              <w:t>ΕΠΙΜΕΛΗΤΗΡΙΟ ΚΥΚΛΑΔΩΝ</w:t>
            </w:r>
          </w:p>
          <w:p w:rsidR="00823669" w:rsidRPr="005E22F6" w:rsidRDefault="00823669" w:rsidP="000C0B16">
            <w:pPr>
              <w:spacing w:after="0"/>
              <w:jc w:val="center"/>
              <w:rPr>
                <w:rFonts w:ascii="Cambria" w:eastAsiaTheme="minorEastAsia" w:hAnsi="Cambria" w:cs="Arial"/>
                <w:b/>
                <w:bCs/>
                <w:sz w:val="16"/>
                <w:szCs w:val="16"/>
                <w:lang w:eastAsia="el-GR"/>
              </w:rPr>
            </w:pPr>
            <w:r w:rsidRPr="005E22F6">
              <w:rPr>
                <w:rFonts w:ascii="Cambria" w:eastAsiaTheme="minorEastAsia" w:hAnsi="Cambria" w:cs="Arial"/>
                <w:b/>
                <w:bCs/>
                <w:sz w:val="16"/>
                <w:szCs w:val="16"/>
                <w:lang w:eastAsia="el-GR"/>
              </w:rPr>
              <w:t>«</w:t>
            </w:r>
            <w:r w:rsidRPr="005E22F6">
              <w:rPr>
                <w:rFonts w:ascii="Cambria" w:eastAsiaTheme="minorEastAsia" w:hAnsi="Cambria" w:cs="Tahoma"/>
                <w:b/>
                <w:bCs/>
                <w:caps/>
                <w:sz w:val="16"/>
                <w:szCs w:val="16"/>
                <w:lang w:eastAsia="el-GR"/>
              </w:rPr>
              <w:t>Σύγχρονες Ψηφιακές εφαρμογές ανάδειξης της Επιχειρηματικότητας του Ν. Κυκλάδων με χρήση Web 2.0 / Social Media / Mobile Technologies / Virtual Trade Shows &amp; ψηφιακή υποστήριξη τοπικών επιχειρήσεων για την ενίσχυση της ανταγωνιστικότητάς τους»</w:t>
            </w:r>
          </w:p>
          <w:p w:rsidR="00823669" w:rsidRPr="005E22F6" w:rsidRDefault="00823669" w:rsidP="000C0B16">
            <w:pPr>
              <w:spacing w:after="0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l-GR"/>
              </w:rPr>
            </w:pPr>
            <w:r w:rsidRPr="005E22F6">
              <w:rPr>
                <w:rFonts w:ascii="Cambria" w:eastAsia="Times New Roman" w:hAnsi="Cambria" w:cs="Times New Roman"/>
                <w:bCs/>
                <w:sz w:val="18"/>
                <w:szCs w:val="18"/>
                <w:lang w:eastAsia="el-GR"/>
              </w:rPr>
              <w:t>ΕΠΙΧΕΙΡΗΣΙΑΚΟ ΠΡΟΓΡΑΜΜΑ ΚΡΗΤΗΣ &amp; ΝΗΣΩΝ ΑΙΓΑΙΟΥ</w:t>
            </w:r>
          </w:p>
          <w:p w:rsidR="00823669" w:rsidRPr="005E22F6" w:rsidRDefault="00823669" w:rsidP="000C0B16">
            <w:pPr>
              <w:spacing w:after="0"/>
              <w:jc w:val="center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  <w:r w:rsidRPr="005E22F6">
              <w:rPr>
                <w:rFonts w:ascii="Cambria" w:eastAsiaTheme="minorEastAsia" w:hAnsi="Cambria"/>
                <w:b/>
                <w:bCs/>
                <w:sz w:val="18"/>
                <w:szCs w:val="18"/>
                <w:lang w:eastAsia="el-GR"/>
              </w:rPr>
              <w:t>Με τη συγχρηματοδότηση της Ελλάδας και της Ευρωπαϊκής Ένωσης</w:t>
            </w:r>
          </w:p>
        </w:tc>
        <w:tc>
          <w:tcPr>
            <w:tcW w:w="1532" w:type="dxa"/>
            <w:vMerge/>
          </w:tcPr>
          <w:p w:rsidR="00823669" w:rsidRPr="005E22F6" w:rsidRDefault="00823669" w:rsidP="00DB5F57">
            <w:pPr>
              <w:spacing w:line="360" w:lineRule="auto"/>
              <w:jc w:val="right"/>
              <w:rPr>
                <w:rFonts w:ascii="Cambria" w:eastAsiaTheme="minorEastAsia" w:hAnsi="Cambria"/>
                <w:bCs/>
                <w:sz w:val="20"/>
                <w:szCs w:val="20"/>
                <w:lang w:eastAsia="el-GR"/>
              </w:rPr>
            </w:pPr>
          </w:p>
        </w:tc>
      </w:tr>
    </w:tbl>
    <w:p w:rsidR="00823669" w:rsidRPr="005E22F6" w:rsidRDefault="00823669" w:rsidP="00823669">
      <w:pPr>
        <w:widowControl w:val="0"/>
        <w:autoSpaceDE w:val="0"/>
        <w:autoSpaceDN w:val="0"/>
        <w:adjustRightInd w:val="0"/>
        <w:ind w:left="-1134"/>
        <w:jc w:val="center"/>
        <w:rPr>
          <w:rFonts w:ascii="Cambria" w:eastAsiaTheme="minorEastAsia" w:hAnsi="Cambria" w:cs="Tahoma"/>
          <w:b/>
          <w:bCs/>
          <w:color w:val="4F81BD"/>
          <w:u w:val="single"/>
          <w:lang w:eastAsia="el-GR"/>
        </w:rPr>
      </w:pPr>
    </w:p>
    <w:p w:rsidR="00823669" w:rsidRPr="000C0B16" w:rsidRDefault="00823669" w:rsidP="000C0B16">
      <w:pPr>
        <w:widowControl w:val="0"/>
        <w:autoSpaceDE w:val="0"/>
        <w:autoSpaceDN w:val="0"/>
        <w:adjustRightInd w:val="0"/>
        <w:ind w:left="-567"/>
        <w:jc w:val="center"/>
        <w:rPr>
          <w:rFonts w:ascii="Cambria" w:eastAsiaTheme="minorEastAsia" w:hAnsi="Cambria" w:cs="Tahoma"/>
          <w:b/>
          <w:bCs/>
          <w:color w:val="4F81BD"/>
          <w:sz w:val="24"/>
          <w:szCs w:val="24"/>
          <w:u w:val="single"/>
          <w:lang w:eastAsia="el-GR"/>
        </w:rPr>
      </w:pPr>
      <w:r w:rsidRPr="000C0B16">
        <w:rPr>
          <w:rFonts w:ascii="Cambria" w:eastAsiaTheme="minorEastAsia" w:hAnsi="Cambria" w:cs="Tahoma"/>
          <w:b/>
          <w:bCs/>
          <w:color w:val="4F81BD"/>
          <w:sz w:val="24"/>
          <w:szCs w:val="24"/>
          <w:u w:val="single"/>
          <w:lang w:eastAsia="el-GR"/>
        </w:rPr>
        <w:t>ΠΑΡΑΔΟΤΕΟ</w:t>
      </w:r>
    </w:p>
    <w:p w:rsidR="00823669" w:rsidRPr="000C0B16" w:rsidRDefault="00823669" w:rsidP="000C0B16">
      <w:pPr>
        <w:widowControl w:val="0"/>
        <w:autoSpaceDE w:val="0"/>
        <w:autoSpaceDN w:val="0"/>
        <w:adjustRightInd w:val="0"/>
        <w:ind w:left="-567"/>
        <w:jc w:val="center"/>
        <w:rPr>
          <w:rFonts w:ascii="Cambria" w:eastAsiaTheme="minorEastAsia" w:hAnsi="Cambria" w:cs="Tahoma"/>
          <w:b/>
          <w:bCs/>
          <w:color w:val="4F81BD"/>
          <w:sz w:val="24"/>
          <w:szCs w:val="24"/>
          <w:u w:val="single"/>
          <w:lang w:eastAsia="el-GR"/>
        </w:rPr>
      </w:pPr>
      <w:r w:rsidRPr="000C0B16">
        <w:rPr>
          <w:rFonts w:ascii="Cambria" w:eastAsiaTheme="minorEastAsia" w:hAnsi="Cambria" w:cs="Tahoma"/>
          <w:b/>
          <w:bCs/>
          <w:color w:val="4F81BD"/>
          <w:sz w:val="24"/>
          <w:szCs w:val="24"/>
          <w:u w:val="single"/>
          <w:lang w:eastAsia="el-GR"/>
        </w:rPr>
        <w:t>ΥΛΟΠΟΙΗΣΗ  Δράσης 3 (Δ3): Παραγωγή περιεχομένου για την ψηφιακή υπηρεσία στήριξης των τοπικών μικρομεσαίων Επιχειρήσεων</w:t>
      </w:r>
    </w:p>
    <w:p w:rsidR="00823669" w:rsidRPr="005E22F6" w:rsidRDefault="00823669" w:rsidP="000C0B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523" w:firstLine="0"/>
        <w:contextualSpacing/>
        <w:rPr>
          <w:rFonts w:ascii="Cambria" w:eastAsiaTheme="minorEastAsia" w:hAnsi="Cambria" w:cs="Tahoma"/>
          <w:b/>
          <w:bCs/>
          <w:color w:val="4F81BD"/>
          <w:lang w:eastAsia="el-GR"/>
        </w:rPr>
      </w:pPr>
      <w:r w:rsidRPr="005E22F6">
        <w:rPr>
          <w:rFonts w:ascii="Cambria" w:eastAsiaTheme="minorEastAsia" w:hAnsi="Cambria" w:cs="Tahoma"/>
          <w:b/>
          <w:bCs/>
          <w:color w:val="4F81BD"/>
          <w:lang w:eastAsia="el-GR"/>
        </w:rPr>
        <w:t xml:space="preserve">Ανάλυση προβληματικών καταστάσεων που αντιμετωπίζουν </w:t>
      </w:r>
      <w:bookmarkStart w:id="0" w:name="_GoBack"/>
      <w:bookmarkEnd w:id="0"/>
      <w:r w:rsidRPr="005E22F6">
        <w:rPr>
          <w:rFonts w:ascii="Cambria" w:eastAsiaTheme="minorEastAsia" w:hAnsi="Cambria" w:cs="Tahoma"/>
          <w:b/>
          <w:bCs/>
          <w:color w:val="4F81BD"/>
          <w:lang w:eastAsia="el-GR"/>
        </w:rPr>
        <w:t>οι κυκλαδικές μικρομεσαίες επιχειρήσεις</w:t>
      </w:r>
    </w:p>
    <w:p w:rsidR="00823669" w:rsidRPr="005E22F6" w:rsidRDefault="00823669" w:rsidP="000C0B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523" w:firstLine="0"/>
        <w:contextualSpacing/>
        <w:rPr>
          <w:rFonts w:ascii="Cambria" w:eastAsiaTheme="minorEastAsia" w:hAnsi="Cambria" w:cs="Tahoma"/>
          <w:b/>
          <w:bCs/>
          <w:color w:val="4F81BD"/>
          <w:lang w:eastAsia="el-GR"/>
        </w:rPr>
      </w:pPr>
      <w:r w:rsidRPr="005E22F6">
        <w:rPr>
          <w:rFonts w:ascii="Cambria" w:eastAsiaTheme="minorEastAsia" w:hAnsi="Cambria" w:cs="Tahoma"/>
          <w:b/>
          <w:bCs/>
          <w:color w:val="4F81BD"/>
          <w:lang w:eastAsia="el-GR"/>
        </w:rPr>
        <w:t>Πλάνο καθοδήγησης για την αντιμετώπιση των προβλημάτων / θεμάτων που εντοπίστηκαν κατά την πιλοτική φάση</w:t>
      </w:r>
    </w:p>
    <w:p w:rsidR="00823669" w:rsidRPr="005E22F6" w:rsidRDefault="00823669" w:rsidP="000C0B1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567" w:right="-523" w:firstLine="0"/>
        <w:contextualSpacing/>
        <w:rPr>
          <w:rFonts w:ascii="Cambria" w:eastAsiaTheme="minorEastAsia" w:hAnsi="Cambria" w:cs="Tahoma"/>
          <w:b/>
          <w:bCs/>
          <w:color w:val="4F81BD"/>
          <w:lang w:eastAsia="el-GR"/>
        </w:rPr>
      </w:pPr>
      <w:r w:rsidRPr="005E22F6">
        <w:rPr>
          <w:rFonts w:ascii="Cambria" w:eastAsiaTheme="minorEastAsia" w:hAnsi="Cambria" w:cs="Tahoma"/>
          <w:b/>
          <w:bCs/>
          <w:color w:val="4F81BD"/>
          <w:lang w:eastAsia="el-GR"/>
        </w:rPr>
        <w:t>Σύνταξη "Οδηγού επιβίωσης κυκλαδικών επιχειρήσεων στην κρίση</w:t>
      </w:r>
    </w:p>
    <w:p w:rsidR="00823669" w:rsidRPr="005E22F6" w:rsidRDefault="00823669" w:rsidP="000C0B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right="-523"/>
        <w:contextualSpacing/>
        <w:jc w:val="both"/>
        <w:rPr>
          <w:rFonts w:ascii="Cambria" w:eastAsiaTheme="minorEastAsia" w:hAnsi="Cambria" w:cs="Tahoma"/>
          <w:b/>
          <w:bCs/>
          <w:color w:val="4F81BD"/>
          <w:lang w:eastAsia="el-GR"/>
        </w:rPr>
      </w:pPr>
    </w:p>
    <w:p w:rsidR="00823669" w:rsidRPr="005E22F6" w:rsidRDefault="00823669" w:rsidP="000C0B16">
      <w:pPr>
        <w:ind w:left="-567"/>
        <w:jc w:val="center"/>
        <w:rPr>
          <w:rFonts w:ascii="Cambria" w:eastAsiaTheme="minorEastAsia" w:hAnsi="Cambria" w:cs="Tahoma"/>
          <w:b/>
          <w:lang w:eastAsia="el-GR"/>
        </w:rPr>
      </w:pPr>
      <w:r w:rsidRPr="005E22F6">
        <w:rPr>
          <w:rFonts w:ascii="Cambria" w:eastAsiaTheme="minorEastAsia" w:hAnsi="Cambria" w:cs="Tahoma"/>
          <w:b/>
          <w:lang w:eastAsia="el-GR"/>
        </w:rPr>
        <w:t>Δικαιούχος: Επιμελητήριο Κυκλάδων - Απόλλωνος &amp; Λαδοπούλου - Τ.Κ. 841 00 Ερμούπολη, Σύρος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6837"/>
      </w:tblGrid>
      <w:tr w:rsidR="00823669" w:rsidRPr="005E22F6" w:rsidTr="000C0B16">
        <w:trPr>
          <w:trHeight w:val="1113"/>
          <w:jc w:val="center"/>
        </w:trPr>
        <w:tc>
          <w:tcPr>
            <w:tcW w:w="2059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Υποέργο: </w:t>
            </w:r>
          </w:p>
        </w:tc>
        <w:tc>
          <w:tcPr>
            <w:tcW w:w="6837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2 (ΥΕ 2) «Παραγωγή περιεχομένου για τις υπηρεσίες συμβουλευτικής υποστήριξης τοπικών επιχειρήσεων, συλλογή &amp; επεξεργασία δεδομένων Κυκλαδικής Επιχειρηματικότητας»</w:t>
            </w:r>
          </w:p>
        </w:tc>
      </w:tr>
      <w:tr w:rsidR="00823669" w:rsidRPr="005E22F6" w:rsidTr="000C0B16">
        <w:trPr>
          <w:trHeight w:val="1690"/>
          <w:jc w:val="center"/>
        </w:trPr>
        <w:tc>
          <w:tcPr>
            <w:tcW w:w="2059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Πράξη:</w:t>
            </w:r>
          </w:p>
        </w:tc>
        <w:tc>
          <w:tcPr>
            <w:tcW w:w="6837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b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«Σύγχρονες Ψηφιακές εφαρμογές ανάδειξης της Επιχειρηματικότητας του Ν. Κυκλάδων με χρήση Web 2.0 / Social </w:t>
            </w:r>
            <w:proofErr w:type="spellStart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Media</w:t>
            </w:r>
            <w:proofErr w:type="spellEnd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 / </w:t>
            </w:r>
            <w:proofErr w:type="spellStart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Mobile</w:t>
            </w:r>
            <w:proofErr w:type="spellEnd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 Technologies / </w:t>
            </w:r>
            <w:proofErr w:type="spellStart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Virtual</w:t>
            </w:r>
            <w:proofErr w:type="spellEnd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 Trade </w:t>
            </w:r>
            <w:proofErr w:type="spellStart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Shows</w:t>
            </w:r>
            <w:proofErr w:type="spellEnd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 &amp; ψηφιακή υποστήριξη τοπικών επιχειρήσεων για την ενίσχυση της ανταγωνιστικότητάς τους» </w:t>
            </w:r>
          </w:p>
        </w:tc>
      </w:tr>
      <w:tr w:rsidR="00823669" w:rsidRPr="005E22F6" w:rsidTr="000C0B16">
        <w:trPr>
          <w:trHeight w:val="483"/>
          <w:jc w:val="center"/>
        </w:trPr>
        <w:tc>
          <w:tcPr>
            <w:tcW w:w="2059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κωδικός ΟΠΣ:</w:t>
            </w:r>
          </w:p>
        </w:tc>
        <w:tc>
          <w:tcPr>
            <w:tcW w:w="6837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 xml:space="preserve">376829 </w:t>
            </w:r>
          </w:p>
        </w:tc>
      </w:tr>
      <w:tr w:rsidR="00823669" w:rsidRPr="005E22F6" w:rsidTr="000C0B16">
        <w:trPr>
          <w:trHeight w:val="498"/>
          <w:jc w:val="center"/>
        </w:trPr>
        <w:tc>
          <w:tcPr>
            <w:tcW w:w="2059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ΣΑΕ:</w:t>
            </w:r>
          </w:p>
        </w:tc>
        <w:tc>
          <w:tcPr>
            <w:tcW w:w="6837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EΠ0678</w:t>
            </w:r>
          </w:p>
        </w:tc>
      </w:tr>
      <w:tr w:rsidR="00823669" w:rsidRPr="005E22F6" w:rsidTr="000C0B16">
        <w:trPr>
          <w:trHeight w:val="498"/>
          <w:jc w:val="center"/>
        </w:trPr>
        <w:tc>
          <w:tcPr>
            <w:tcW w:w="2059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b/>
                <w:lang w:eastAsia="el-GR"/>
              </w:rPr>
            </w:pPr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Ενάριθμος:</w:t>
            </w:r>
          </w:p>
        </w:tc>
        <w:tc>
          <w:tcPr>
            <w:tcW w:w="6837" w:type="dxa"/>
          </w:tcPr>
          <w:p w:rsidR="00823669" w:rsidRPr="005E22F6" w:rsidRDefault="00823669" w:rsidP="00DB5F57">
            <w:pPr>
              <w:rPr>
                <w:rFonts w:ascii="Cambria" w:eastAsiaTheme="minorEastAsia" w:hAnsi="Cambria" w:cs="Tahoma"/>
                <w:b/>
                <w:lang w:eastAsia="el-GR"/>
              </w:rPr>
            </w:pPr>
            <w:bookmarkStart w:id="1" w:name="OLE_LINK1"/>
            <w:bookmarkStart w:id="2" w:name="OLE_LINK2"/>
            <w:r w:rsidRPr="005E22F6">
              <w:rPr>
                <w:rFonts w:ascii="Cambria" w:eastAsiaTheme="minorEastAsia" w:hAnsi="Cambria" w:cs="Tahoma"/>
                <w:b/>
                <w:lang w:eastAsia="el-GR"/>
              </w:rPr>
              <w:t>2012E1106780038</w:t>
            </w:r>
            <w:bookmarkEnd w:id="1"/>
            <w:bookmarkEnd w:id="2"/>
          </w:p>
        </w:tc>
      </w:tr>
    </w:tbl>
    <w:p w:rsidR="00823669" w:rsidRDefault="00823669" w:rsidP="00A66C7E">
      <w:pPr>
        <w:jc w:val="center"/>
      </w:pPr>
    </w:p>
    <w:p w:rsidR="000C0B16" w:rsidRDefault="000C0B16" w:rsidP="00A66C7E">
      <w:pPr>
        <w:jc w:val="center"/>
      </w:pPr>
    </w:p>
    <w:p w:rsidR="006E59AB" w:rsidRDefault="000F6769" w:rsidP="00A66C7E">
      <w:pPr>
        <w:jc w:val="center"/>
      </w:pPr>
      <w:r>
        <w:lastRenderedPageBreak/>
        <w:t>ΣΧΕΔΙΟ</w:t>
      </w:r>
      <w:r w:rsidR="00A66C7E">
        <w:t xml:space="preserve"> ΕΠΙΣΤΟΛΗΣ ΠΡΟΣ ΠΡΟΜΗΘΕΥΤΕΣ</w:t>
      </w:r>
    </w:p>
    <w:p w:rsidR="00007602" w:rsidRDefault="00007602" w:rsidP="00A66C7E">
      <w:pPr>
        <w:jc w:val="both"/>
      </w:pPr>
    </w:p>
    <w:p w:rsidR="00007602" w:rsidRDefault="00007602" w:rsidP="00A66C7E">
      <w:pPr>
        <w:jc w:val="both"/>
      </w:pPr>
      <w:proofErr w:type="spellStart"/>
      <w:r>
        <w:t>Αγαπητ</w:t>
      </w:r>
      <w:proofErr w:type="spellEnd"/>
      <w:r>
        <w:t>.. κυρ…..   ………………………….,</w:t>
      </w:r>
    </w:p>
    <w:p w:rsidR="00007602" w:rsidRDefault="00007602" w:rsidP="00A66C7E">
      <w:pPr>
        <w:jc w:val="both"/>
      </w:pPr>
      <w:r>
        <w:t xml:space="preserve">Η εταιρία μας </w:t>
      </w:r>
      <w:r w:rsidR="00E12BB0">
        <w:t>…………………………………….</w:t>
      </w:r>
      <w:r>
        <w:t>, στο πλαίσιο της μεταξύ μας συνεργασίας, έχει δημιουργήσει μία υποχρέωση εξόφλησης</w:t>
      </w:r>
      <w:r w:rsidR="00BC7EED">
        <w:t xml:space="preserve"> οφειλής ποσού ……. €, όπως φαίνεται στη συνέχεια:</w:t>
      </w: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BC7EED" w:rsidTr="004E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BC7EED" w:rsidRDefault="00BC7EED" w:rsidP="00BC7EED">
            <w:pPr>
              <w:jc w:val="center"/>
            </w:pPr>
            <w:r>
              <w:t>Προμηθευτής</w:t>
            </w:r>
          </w:p>
        </w:tc>
        <w:tc>
          <w:tcPr>
            <w:tcW w:w="1704" w:type="dxa"/>
          </w:tcPr>
          <w:p w:rsidR="00BC7EED" w:rsidRDefault="00BC7EED" w:rsidP="00BC7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Τιμολόγιο</w:t>
            </w:r>
          </w:p>
        </w:tc>
        <w:tc>
          <w:tcPr>
            <w:tcW w:w="1704" w:type="dxa"/>
          </w:tcPr>
          <w:p w:rsidR="00BC7EED" w:rsidRDefault="00BC7EED" w:rsidP="00BC7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Αρχικό ποσό</w:t>
            </w:r>
          </w:p>
        </w:tc>
        <w:tc>
          <w:tcPr>
            <w:tcW w:w="1705" w:type="dxa"/>
          </w:tcPr>
          <w:p w:rsidR="00BC7EED" w:rsidRDefault="00BC7EED" w:rsidP="00BC7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Τμηματικές πληρωμές</w:t>
            </w:r>
          </w:p>
        </w:tc>
        <w:tc>
          <w:tcPr>
            <w:tcW w:w="1705" w:type="dxa"/>
          </w:tcPr>
          <w:p w:rsidR="00BC7EED" w:rsidRDefault="00BC7EED" w:rsidP="00BC7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Ανεξόφλητο υπόλοιπο</w:t>
            </w:r>
          </w:p>
        </w:tc>
      </w:tr>
      <w:tr w:rsidR="00BC7EED" w:rsidTr="004E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BC7EED" w:rsidRDefault="00BC7EED" w:rsidP="00A66C7E">
            <w:pPr>
              <w:jc w:val="both"/>
            </w:pPr>
          </w:p>
        </w:tc>
        <w:tc>
          <w:tcPr>
            <w:tcW w:w="1704" w:type="dxa"/>
          </w:tcPr>
          <w:p w:rsidR="00BC7EED" w:rsidRDefault="00BC7EED" w:rsidP="00A66C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:rsidR="00BC7EED" w:rsidRDefault="00BC7EED" w:rsidP="00A66C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BC7EED" w:rsidRDefault="00BC7EED" w:rsidP="00A66C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5" w:type="dxa"/>
          </w:tcPr>
          <w:p w:rsidR="00BC7EED" w:rsidRDefault="00BC7EED" w:rsidP="00A66C7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7EED" w:rsidRDefault="00BC7EED" w:rsidP="00A66C7E">
      <w:pPr>
        <w:jc w:val="both"/>
      </w:pPr>
    </w:p>
    <w:p w:rsidR="00D358A3" w:rsidRDefault="00D358A3" w:rsidP="00A66C7E">
      <w:pPr>
        <w:jc w:val="both"/>
      </w:pPr>
      <w:r>
        <w:t>Η καθυστέρηση που έχουμε εμφανίσει στην εξόφληση αυτής της οφειλής σε καμία περίπτωση δεν οφείλεται  σε άρνηση της υποχρέωσης ή σε αδιαφορία.</w:t>
      </w:r>
    </w:p>
    <w:p w:rsidR="00D358A3" w:rsidRDefault="00D358A3" w:rsidP="00A66C7E">
      <w:pPr>
        <w:jc w:val="both"/>
      </w:pPr>
      <w:r>
        <w:t>Έχοντας ολοκληρώσει μία – αναγκαία για την αντιμετώπιση των επιπτώσεων της οικονομικής κρίσης – αναδιοργάνωση του τρόπου λειτουργίας της επιχείρησής μας, έχουμε θέσει σε πρώτη προτεραιότητα την τακτοποίηση των οφειλών μας προς τους προμηθευτές μας.</w:t>
      </w:r>
    </w:p>
    <w:p w:rsidR="00D358A3" w:rsidRDefault="00D358A3" w:rsidP="00A66C7E">
      <w:pPr>
        <w:jc w:val="both"/>
      </w:pPr>
      <w:r>
        <w:t xml:space="preserve">Στο πλαίσιο αυτής της προσπάθειας και με στόχο τη διατήρηση της καλής μεταξύ μας συνεργασίας σας ζητούμε να συμφωνήσετε σε ένα πλάνο τμηματικής εξόφλησης του ποσού των € …….., με μηνιαίες καταβολές </w:t>
      </w:r>
      <w:r w:rsidR="002069AC">
        <w:t>ύψους ……€</w:t>
      </w:r>
      <w:r w:rsidR="000F6769" w:rsidRPr="000F6769">
        <w:t xml:space="preserve"> </w:t>
      </w:r>
      <w:r w:rsidR="000F6769">
        <w:t xml:space="preserve">αρχής γενομένης από τον </w:t>
      </w:r>
      <w:r w:rsidR="00E12BB0">
        <w:t>………………… (μήνα, έτος)</w:t>
      </w:r>
      <w:r w:rsidR="002069AC">
        <w:t>.</w:t>
      </w:r>
    </w:p>
    <w:p w:rsidR="002069AC" w:rsidRDefault="002069AC" w:rsidP="00A66C7E">
      <w:pPr>
        <w:jc w:val="both"/>
      </w:pPr>
      <w:r>
        <w:t>Ευελπιστώντας στη θετική σας ανταπόκριση, είμαστε στη διάθεσή σας για κάθε πρόσθετη διευκρίνιση και συνεργασία.</w:t>
      </w:r>
    </w:p>
    <w:p w:rsidR="00A66C7E" w:rsidRDefault="00A66C7E" w:rsidP="00A66C7E">
      <w:pPr>
        <w:jc w:val="both"/>
      </w:pPr>
    </w:p>
    <w:p w:rsidR="00A66C7E" w:rsidRDefault="00A66C7E" w:rsidP="00A66C7E">
      <w:pPr>
        <w:jc w:val="both"/>
      </w:pPr>
    </w:p>
    <w:sectPr w:rsidR="00A66C7E" w:rsidSect="00823669">
      <w:footerReference w:type="defaul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69" w:rsidRDefault="00823669" w:rsidP="00823669">
      <w:pPr>
        <w:spacing w:after="0" w:line="240" w:lineRule="auto"/>
      </w:pPr>
      <w:r>
        <w:separator/>
      </w:r>
    </w:p>
  </w:endnote>
  <w:endnote w:type="continuationSeparator" w:id="0">
    <w:p w:rsidR="00823669" w:rsidRDefault="00823669" w:rsidP="0082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69" w:rsidRPr="005E22F6" w:rsidRDefault="00823669" w:rsidP="00823669">
    <w:pPr>
      <w:rPr>
        <w:rFonts w:eastAsiaTheme="minorEastAsia"/>
        <w:lang w:eastAsia="el-GR"/>
      </w:rPr>
    </w:pPr>
    <w:r w:rsidRPr="005E22F6">
      <w:rPr>
        <w:rFonts w:ascii="Cambria" w:eastAsiaTheme="minorEastAsia" w:hAnsi="Cambria"/>
        <w:noProof/>
        <w:sz w:val="20"/>
        <w:szCs w:val="20"/>
        <w:lang w:eastAsia="el-GR"/>
      </w:rPr>
      <w:drawing>
        <wp:inline distT="0" distB="0" distL="0" distR="0" wp14:anchorId="13ECBE6A" wp14:editId="7C519EE7">
          <wp:extent cx="978898" cy="622935"/>
          <wp:effectExtent l="0" t="0" r="0" b="0"/>
          <wp:docPr id="37" name="Εικόνα 3" descr="F_EU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F_EU_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04" cy="626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22F6">
      <w:rPr>
        <w:rFonts w:ascii="Cambria" w:eastAsiaTheme="minorEastAsia" w:hAnsi="Cambria"/>
        <w:noProof/>
        <w:sz w:val="20"/>
        <w:szCs w:val="20"/>
        <w:lang w:eastAsia="el-GR"/>
      </w:rPr>
      <w:drawing>
        <wp:inline distT="0" distB="0" distL="0" distR="0" wp14:anchorId="6249FF2C" wp14:editId="4BCF338B">
          <wp:extent cx="1600200" cy="619125"/>
          <wp:effectExtent l="19050" t="0" r="0" b="0"/>
          <wp:docPr id="38" name="Εικόνα 1" descr="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22F6">
      <w:rPr>
        <w:rFonts w:eastAsiaTheme="minorEastAsia"/>
        <w:lang w:eastAsia="el-GR"/>
      </w:rPr>
      <w:t xml:space="preserve">       </w:t>
    </w:r>
    <w:r w:rsidRPr="005E22F6">
      <w:rPr>
        <w:rFonts w:ascii="Cambria" w:eastAsiaTheme="minorEastAsia" w:hAnsi="Cambria" w:cs="Tahoma"/>
        <w:noProof/>
        <w:lang w:eastAsia="el-GR"/>
      </w:rPr>
      <w:drawing>
        <wp:inline distT="0" distB="0" distL="0" distR="0" wp14:anchorId="66F93F4C" wp14:editId="02FE44B8">
          <wp:extent cx="1409700" cy="933450"/>
          <wp:effectExtent l="19050" t="0" r="0" b="0"/>
          <wp:docPr id="3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22F6">
      <w:rPr>
        <w:rFonts w:ascii="Cambria" w:eastAsiaTheme="minorEastAsia" w:hAnsi="Cambria"/>
        <w:noProof/>
        <w:sz w:val="20"/>
        <w:szCs w:val="20"/>
        <w:lang w:eastAsia="el-GR"/>
      </w:rPr>
      <w:drawing>
        <wp:inline distT="0" distB="0" distL="0" distR="0" wp14:anchorId="6F9EEEDA" wp14:editId="3F3E2140">
          <wp:extent cx="866775" cy="581025"/>
          <wp:effectExtent l="19050" t="0" r="9525" b="0"/>
          <wp:docPr id="40" name="Εικόνα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669" w:rsidRDefault="00823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69" w:rsidRDefault="00823669" w:rsidP="00823669">
      <w:pPr>
        <w:spacing w:after="0" w:line="240" w:lineRule="auto"/>
      </w:pPr>
      <w:r>
        <w:separator/>
      </w:r>
    </w:p>
  </w:footnote>
  <w:footnote w:type="continuationSeparator" w:id="0">
    <w:p w:rsidR="00823669" w:rsidRDefault="00823669" w:rsidP="00823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C3A2B"/>
    <w:multiLevelType w:val="hybridMultilevel"/>
    <w:tmpl w:val="9BF6C28C"/>
    <w:lvl w:ilvl="0" w:tplc="8AFA311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C7E"/>
    <w:rsid w:val="00007602"/>
    <w:rsid w:val="000825F9"/>
    <w:rsid w:val="000C0B16"/>
    <w:rsid w:val="000F6769"/>
    <w:rsid w:val="002069AC"/>
    <w:rsid w:val="00255658"/>
    <w:rsid w:val="00311A36"/>
    <w:rsid w:val="004032A6"/>
    <w:rsid w:val="004E1397"/>
    <w:rsid w:val="0052212E"/>
    <w:rsid w:val="005841AA"/>
    <w:rsid w:val="006C6623"/>
    <w:rsid w:val="006E59AB"/>
    <w:rsid w:val="006F5FB3"/>
    <w:rsid w:val="00823669"/>
    <w:rsid w:val="009D5871"/>
    <w:rsid w:val="00A66C7E"/>
    <w:rsid w:val="00AD0918"/>
    <w:rsid w:val="00B04A18"/>
    <w:rsid w:val="00BC7EED"/>
    <w:rsid w:val="00D358A3"/>
    <w:rsid w:val="00E12BB0"/>
    <w:rsid w:val="00F2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A3408A-366D-4050-8A4A-8119AE0B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BC7EE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Grid 1 Accent 6"/>
    <w:basedOn w:val="a1"/>
    <w:uiPriority w:val="67"/>
    <w:rsid w:val="004E139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unhideWhenUsed/>
    <w:rsid w:val="00823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3669"/>
  </w:style>
  <w:style w:type="paragraph" w:styleId="a5">
    <w:name w:val="footer"/>
    <w:basedOn w:val="a"/>
    <w:link w:val="Char0"/>
    <w:uiPriority w:val="99"/>
    <w:unhideWhenUsed/>
    <w:rsid w:val="008236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Γιώργος Βουρλάκος</cp:lastModifiedBy>
  <cp:revision>6</cp:revision>
  <dcterms:created xsi:type="dcterms:W3CDTF">2015-11-27T16:35:00Z</dcterms:created>
  <dcterms:modified xsi:type="dcterms:W3CDTF">2016-01-29T12:22:00Z</dcterms:modified>
</cp:coreProperties>
</file>